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0C5A3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EF8F6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姓名</w:t>
            </w:r>
          </w:p>
        </w:tc>
        <w:tc>
          <w:tcPr>
            <w:tcW w:w="3969" w:type="dxa"/>
          </w:tcPr>
          <w:p w14:paraId="4021841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pict>
                <v:rect id="_x0000_s2050" o:spid="_x0000_s2050" o:spt="1" style="position:absolute;left:0pt;margin-left:28.6pt;margin-top:-66.45pt;height:44.75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22F64853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5D414DA6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 w:ascii="Times New Roman"/>
                <w:szCs w:val="21"/>
              </w:rPr>
              <w:t>刘丽丽</w:t>
            </w:r>
          </w:p>
        </w:tc>
        <w:tc>
          <w:tcPr>
            <w:tcW w:w="1180" w:type="dxa"/>
          </w:tcPr>
          <w:p w14:paraId="60D47FB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系</w:t>
            </w:r>
          </w:p>
        </w:tc>
        <w:tc>
          <w:tcPr>
            <w:tcW w:w="2131" w:type="dxa"/>
          </w:tcPr>
          <w:p w14:paraId="5333FC1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日语</w:t>
            </w:r>
          </w:p>
        </w:tc>
      </w:tr>
      <w:tr w14:paraId="517C6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CE3B3A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最高学历</w:t>
            </w:r>
          </w:p>
        </w:tc>
        <w:tc>
          <w:tcPr>
            <w:tcW w:w="3969" w:type="dxa"/>
          </w:tcPr>
          <w:p w14:paraId="4670929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研究生</w:t>
            </w:r>
          </w:p>
        </w:tc>
        <w:tc>
          <w:tcPr>
            <w:tcW w:w="1180" w:type="dxa"/>
          </w:tcPr>
          <w:p w14:paraId="67B3B0C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学位</w:t>
            </w:r>
          </w:p>
        </w:tc>
        <w:tc>
          <w:tcPr>
            <w:tcW w:w="2131" w:type="dxa"/>
          </w:tcPr>
          <w:p w14:paraId="7392601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博士</w:t>
            </w:r>
          </w:p>
        </w:tc>
      </w:tr>
      <w:tr w14:paraId="41289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C0EE5B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职务</w:t>
            </w:r>
          </w:p>
        </w:tc>
        <w:tc>
          <w:tcPr>
            <w:tcW w:w="3969" w:type="dxa"/>
          </w:tcPr>
          <w:p w14:paraId="528FFA5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  <w:tc>
          <w:tcPr>
            <w:tcW w:w="1180" w:type="dxa"/>
          </w:tcPr>
          <w:p w14:paraId="7884D4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职称</w:t>
            </w:r>
          </w:p>
        </w:tc>
        <w:tc>
          <w:tcPr>
            <w:tcW w:w="2131" w:type="dxa"/>
          </w:tcPr>
          <w:p w14:paraId="1AD0390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副教授</w:t>
            </w:r>
          </w:p>
        </w:tc>
      </w:tr>
      <w:tr w14:paraId="53EE8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C9BDEC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从事专业</w:t>
            </w:r>
          </w:p>
        </w:tc>
        <w:tc>
          <w:tcPr>
            <w:tcW w:w="3969" w:type="dxa"/>
          </w:tcPr>
          <w:p w14:paraId="12BD931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日语</w:t>
            </w:r>
          </w:p>
        </w:tc>
        <w:tc>
          <w:tcPr>
            <w:tcW w:w="1180" w:type="dxa"/>
          </w:tcPr>
          <w:p w14:paraId="0DBFBDC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毕业学校</w:t>
            </w:r>
          </w:p>
        </w:tc>
        <w:tc>
          <w:tcPr>
            <w:tcW w:w="2131" w:type="dxa"/>
          </w:tcPr>
          <w:p w14:paraId="0FE15E6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哈尔滨师范大学</w:t>
            </w:r>
          </w:p>
        </w:tc>
      </w:tr>
      <w:tr w14:paraId="4B821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FDFC38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电话</w:t>
            </w:r>
          </w:p>
        </w:tc>
        <w:tc>
          <w:tcPr>
            <w:tcW w:w="3969" w:type="dxa"/>
          </w:tcPr>
          <w:p w14:paraId="465C830F">
            <w:pPr>
              <w:jc w:val="center"/>
              <w:rPr>
                <w:rFonts w:ascii="Times New Roman" w:hAnsi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14:paraId="661CA3B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Email</w:t>
            </w:r>
          </w:p>
        </w:tc>
        <w:tc>
          <w:tcPr>
            <w:tcW w:w="2131" w:type="dxa"/>
          </w:tcPr>
          <w:p w14:paraId="73C0EE4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37641680@qq.com</w:t>
            </w:r>
          </w:p>
        </w:tc>
      </w:tr>
      <w:tr w14:paraId="5808D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95FDB0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研究方向</w:t>
            </w:r>
          </w:p>
        </w:tc>
        <w:tc>
          <w:tcPr>
            <w:tcW w:w="3969" w:type="dxa"/>
          </w:tcPr>
          <w:p w14:paraId="4D638A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日本文化、日语教育</w:t>
            </w:r>
          </w:p>
        </w:tc>
        <w:tc>
          <w:tcPr>
            <w:tcW w:w="1180" w:type="dxa"/>
          </w:tcPr>
          <w:p w14:paraId="7ED8031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教龄</w:t>
            </w:r>
          </w:p>
        </w:tc>
        <w:tc>
          <w:tcPr>
            <w:tcW w:w="2131" w:type="dxa"/>
          </w:tcPr>
          <w:p w14:paraId="3FFC95B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18</w:t>
            </w:r>
            <w:r>
              <w:rPr>
                <w:rFonts w:hint="eastAsia" w:ascii="Times New Roman"/>
                <w:szCs w:val="21"/>
              </w:rPr>
              <w:t>年</w:t>
            </w:r>
          </w:p>
        </w:tc>
      </w:tr>
      <w:tr w14:paraId="02599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603479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主要讲授课程</w:t>
            </w:r>
          </w:p>
        </w:tc>
        <w:tc>
          <w:tcPr>
            <w:tcW w:w="3969" w:type="dxa"/>
          </w:tcPr>
          <w:p w14:paraId="360E5B83">
            <w:pPr>
              <w:jc w:val="center"/>
              <w:rPr>
                <w:rFonts w:asci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本科：科技日语翻译、日语语言学概论、日语语法专题研究</w:t>
            </w:r>
          </w:p>
          <w:p w14:paraId="26DDBCE1"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研究生：语用论（日）、研究方法与MTI学位论文写作（日）</w:t>
            </w:r>
          </w:p>
        </w:tc>
        <w:tc>
          <w:tcPr>
            <w:tcW w:w="1180" w:type="dxa"/>
          </w:tcPr>
          <w:p w14:paraId="23A3BB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学术团体</w:t>
            </w:r>
          </w:p>
        </w:tc>
        <w:tc>
          <w:tcPr>
            <w:tcW w:w="2131" w:type="dxa"/>
          </w:tcPr>
          <w:p w14:paraId="5B5C634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B56A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1D5A33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目前指导研究生情况</w:t>
            </w:r>
          </w:p>
        </w:tc>
        <w:tc>
          <w:tcPr>
            <w:tcW w:w="3969" w:type="dxa"/>
          </w:tcPr>
          <w:p w14:paraId="3BE3F7A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4名</w:t>
            </w:r>
          </w:p>
        </w:tc>
        <w:tc>
          <w:tcPr>
            <w:tcW w:w="1180" w:type="dxa"/>
          </w:tcPr>
          <w:p w14:paraId="339FF39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已毕业研究生情况</w:t>
            </w:r>
          </w:p>
        </w:tc>
        <w:tc>
          <w:tcPr>
            <w:tcW w:w="2131" w:type="dxa"/>
          </w:tcPr>
          <w:p w14:paraId="1A50DDB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3名</w:t>
            </w:r>
          </w:p>
        </w:tc>
      </w:tr>
      <w:tr w14:paraId="785A4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6E9BEBE"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主要学习及工作经历：</w:t>
            </w:r>
          </w:p>
          <w:p w14:paraId="40473FE9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起止时间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学习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hint="eastAsia" w:ascii="Times New Roman"/>
                <w:szCs w:val="21"/>
              </w:rPr>
              <w:t>工作单位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/>
                <w:szCs w:val="21"/>
              </w:rPr>
              <w:t>所学专业</w:t>
            </w:r>
            <w:r>
              <w:rPr>
                <w:rFonts w:hint="eastAsia" w:ascii="Times New Roman" w:hAnsi="Times New Roman"/>
                <w:szCs w:val="21"/>
              </w:rPr>
              <w:t xml:space="preserve">     </w:t>
            </w:r>
            <w:r>
              <w:rPr>
                <w:rFonts w:hint="eastAsia" w:ascii="Times New Roman"/>
                <w:szCs w:val="21"/>
              </w:rPr>
              <w:t>所从事学科领域和担任的行政职务</w:t>
            </w:r>
          </w:p>
          <w:p w14:paraId="086BB307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2000.9-2004.7  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/>
                <w:szCs w:val="21"/>
              </w:rPr>
              <w:t>哈尔滨理工大学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/>
                <w:szCs w:val="21"/>
              </w:rPr>
              <w:t>日语</w:t>
            </w:r>
            <w:r>
              <w:rPr>
                <w:rFonts w:hint="eastAsia" w:ascii="Times New Roman" w:hAnsi="Times New Roman"/>
                <w:szCs w:val="21"/>
              </w:rPr>
              <w:t xml:space="preserve">             </w:t>
            </w:r>
            <w:r>
              <w:rPr>
                <w:rFonts w:hint="eastAsia" w:ascii="Times New Roman"/>
                <w:szCs w:val="21"/>
              </w:rPr>
              <w:t>学习</w:t>
            </w:r>
          </w:p>
          <w:p w14:paraId="26BFBDCE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2004.7-2006.8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哈尔滨理工大学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/>
                <w:szCs w:val="21"/>
              </w:rPr>
              <w:t>外国语学院</w:t>
            </w:r>
            <w:r>
              <w:rPr>
                <w:rFonts w:hint="eastAsia" w:ascii="Times New Roman" w:hAnsi="Times New Roman"/>
                <w:szCs w:val="21"/>
              </w:rPr>
              <w:t xml:space="preserve">       </w:t>
            </w:r>
            <w:r>
              <w:rPr>
                <w:rFonts w:hint="eastAsia" w:ascii="Times New Roman"/>
                <w:szCs w:val="21"/>
              </w:rPr>
              <w:t>辅导员</w:t>
            </w:r>
          </w:p>
          <w:p w14:paraId="24E14C66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2006.9-2009.4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哈尔滨理工大学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日语</w:t>
            </w:r>
            <w:r>
              <w:rPr>
                <w:rFonts w:hint="eastAsia" w:ascii="Times New Roman" w:hAnsi="Times New Roman"/>
                <w:szCs w:val="21"/>
              </w:rPr>
              <w:t xml:space="preserve">           </w:t>
            </w:r>
            <w:r>
              <w:rPr>
                <w:rFonts w:hint="eastAsia" w:ascii="Times New Roman"/>
                <w:szCs w:val="21"/>
              </w:rPr>
              <w:t>脱产读研</w:t>
            </w:r>
          </w:p>
          <w:p w14:paraId="723CA03F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2008.4-2009.2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   </w:t>
            </w:r>
            <w:r>
              <w:rPr>
                <w:rFonts w:hint="eastAsia" w:ascii="Times New Roman"/>
                <w:szCs w:val="21"/>
              </w:rPr>
              <w:t>中部大学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    </w:t>
            </w:r>
            <w:r>
              <w:rPr>
                <w:rFonts w:hint="eastAsia" w:ascii="Times New Roman"/>
                <w:szCs w:val="21"/>
              </w:rPr>
              <w:t>留学</w:t>
            </w:r>
          </w:p>
          <w:p w14:paraId="1ADC7DC3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2009.4 - </w:t>
            </w:r>
            <w:r>
              <w:rPr>
                <w:rFonts w:hint="eastAsia" w:ascii="Times New Roman"/>
                <w:szCs w:val="21"/>
              </w:rPr>
              <w:t>今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哈尔滨理工大学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日语</w:t>
            </w:r>
            <w:r>
              <w:rPr>
                <w:rFonts w:hint="eastAsia" w:ascii="Times New Roman" w:hAnsi="Times New Roman"/>
                <w:szCs w:val="21"/>
              </w:rPr>
              <w:t xml:space="preserve">            </w:t>
            </w:r>
            <w:r>
              <w:rPr>
                <w:rFonts w:hint="eastAsia" w:ascii="Times New Roman"/>
                <w:szCs w:val="21"/>
              </w:rPr>
              <w:t>教师</w:t>
            </w:r>
          </w:p>
          <w:p w14:paraId="17D15279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2016.4-2017.4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北海道上川郡东川町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/>
                <w:szCs w:val="21"/>
              </w:rPr>
              <w:t>交流促进课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国际交流员</w:t>
            </w:r>
          </w:p>
          <w:p w14:paraId="54559B03"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2015.9-2020.12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/>
                <w:szCs w:val="21"/>
              </w:rPr>
              <w:t>哈尔滨师范大学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/>
                <w:szCs w:val="21"/>
              </w:rPr>
              <w:t>教育学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  <w:r>
              <w:rPr>
                <w:rFonts w:hint="eastAsia" w:ascii="Times New Roman"/>
                <w:szCs w:val="21"/>
              </w:rPr>
              <w:t>在职读博</w:t>
            </w:r>
          </w:p>
          <w:p w14:paraId="73289EA0">
            <w:pPr>
              <w:rPr>
                <w:rFonts w:ascii="Times New Roman" w:hAnsi="Times New Roman"/>
                <w:szCs w:val="21"/>
              </w:rPr>
            </w:pPr>
          </w:p>
        </w:tc>
      </w:tr>
      <w:tr w14:paraId="581C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3A4E94F5">
            <w:pPr>
              <w:rPr>
                <w:rFonts w:asci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科研立项：</w:t>
            </w:r>
          </w:p>
          <w:p w14:paraId="096C1360">
            <w:pPr>
              <w:widowControl/>
              <w:numPr>
                <w:ilvl w:val="0"/>
                <w:numId w:val="1"/>
              </w:numPr>
              <w:snapToGrid w:val="0"/>
              <w:spacing w:line="400" w:lineRule="exact"/>
              <w:rPr>
                <w:sz w:val="24"/>
                <w:szCs w:val="32"/>
              </w:rPr>
            </w:pPr>
            <w:r>
              <w:rPr>
                <w:rFonts w:hint="eastAsia" w:hAnsi="等线"/>
                <w:sz w:val="24"/>
                <w:szCs w:val="32"/>
              </w:rPr>
              <w:t>教育部人文社会科学研究规划基金项目</w:t>
            </w:r>
            <w:r>
              <w:rPr>
                <w:rFonts w:hint="eastAsia"/>
                <w:sz w:val="24"/>
                <w:szCs w:val="32"/>
              </w:rPr>
              <w:tab/>
            </w:r>
          </w:p>
          <w:p w14:paraId="52C2776B"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hAnsi="等线"/>
                <w:sz w:val="24"/>
                <w:szCs w:val="32"/>
              </w:rPr>
              <w:t>日本城镇化进程中农村义务教育补偿机制研究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>2024.7-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>10</w:t>
            </w:r>
            <w:r>
              <w:rPr>
                <w:rFonts w:hint="eastAsia" w:hAnsi="等线"/>
                <w:sz w:val="24"/>
                <w:szCs w:val="32"/>
              </w:rPr>
              <w:t>万  主持在研</w:t>
            </w:r>
          </w:p>
          <w:p w14:paraId="73B53E5D">
            <w:pPr>
              <w:widowControl/>
              <w:wordWrap w:val="0"/>
              <w:spacing w:line="360" w:lineRule="exact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2． “双一流”建设背景下日语专业多维课堂联动模式构建的路径研究（项目编号：SJGY20180225）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黑龙江省教育厅教育教学改革项目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主持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2018.11-2020.9</w:t>
            </w:r>
          </w:p>
          <w:p w14:paraId="0B265AF1">
            <w:pPr>
              <w:widowControl/>
              <w:wordWrap w:val="0"/>
              <w:spacing w:line="360" w:lineRule="exact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3.  资源协同理论视阈下外语专业多元协同人才培养模式研究</w:t>
            </w:r>
          </w:p>
          <w:p w14:paraId="597B8B6B">
            <w:pPr>
              <w:widowControl/>
              <w:wordWrap w:val="0"/>
              <w:spacing w:line="360" w:lineRule="exact"/>
              <w:ind w:left="315" w:hanging="315" w:hangingChars="150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（项目编号：GJB1421069）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黑龙江省教育科学规划办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主持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2021.3-2023.4</w:t>
            </w:r>
          </w:p>
          <w:p w14:paraId="73A066BA">
            <w:pPr>
              <w:widowControl/>
              <w:wordWrap w:val="0"/>
              <w:spacing w:line="360" w:lineRule="exact"/>
              <w:ind w:left="315" w:hanging="315" w:hangingChars="150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 xml:space="preserve">4. 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中日大学生教育志愿服务长效机制建构比较研究</w:t>
            </w:r>
          </w:p>
          <w:p w14:paraId="6B91EC1F">
            <w:pPr>
              <w:widowControl/>
              <w:wordWrap w:val="0"/>
              <w:spacing w:line="360" w:lineRule="exact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（项目编号：17EDE314）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黑龙江哲学社会科学规划办（2017.9-2019.8）主持</w:t>
            </w:r>
          </w:p>
        </w:tc>
      </w:tr>
      <w:tr w14:paraId="1E6AE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52A331AF">
            <w:pPr>
              <w:rPr>
                <w:rFonts w:asci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发表论文：</w:t>
            </w:r>
          </w:p>
          <w:p w14:paraId="28FDB762">
            <w:pPr>
              <w:widowControl/>
              <w:numPr>
                <w:ilvl w:val="0"/>
                <w:numId w:val="2"/>
              </w:numPr>
              <w:snapToGrid w:val="0"/>
              <w:spacing w:line="400" w:lineRule="exac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An Empirical Investigation of Chinese College Students in Volunteer Teaching Activities : Dilemmas, Challenges and Solutions</w:t>
            </w:r>
            <w:r>
              <w:rPr>
                <w:rFonts w:hint="eastAsia"/>
                <w:sz w:val="24"/>
                <w:szCs w:val="32"/>
              </w:rPr>
              <w:tab/>
            </w:r>
          </w:p>
          <w:p w14:paraId="2870E7F8">
            <w:pPr>
              <w:widowControl/>
              <w:snapToGrid w:val="0"/>
              <w:spacing w:line="400" w:lineRule="exact"/>
              <w:ind w:firstLine="240" w:firstLineChars="100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Sage Open</w:t>
            </w:r>
            <w:r>
              <w:rPr>
                <w:rFonts w:hint="eastAsia" w:hAnsi="等线"/>
                <w:sz w:val="24"/>
                <w:szCs w:val="32"/>
              </w:rPr>
              <w:t>，卷</w:t>
            </w:r>
            <w:r>
              <w:rPr>
                <w:rFonts w:hint="eastAsia"/>
                <w:sz w:val="24"/>
                <w:szCs w:val="32"/>
              </w:rPr>
              <w:t>10</w:t>
            </w:r>
            <w:r>
              <w:rPr>
                <w:rFonts w:hint="eastAsia" w:hAnsi="等线"/>
                <w:sz w:val="24"/>
                <w:szCs w:val="32"/>
              </w:rPr>
              <w:t>，期</w:t>
            </w: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 w:hAnsi="等线"/>
                <w:sz w:val="24"/>
                <w:szCs w:val="32"/>
              </w:rPr>
              <w:t>；</w:t>
            </w:r>
            <w:r>
              <w:rPr>
                <w:rFonts w:hint="eastAsia"/>
                <w:sz w:val="24"/>
                <w:szCs w:val="32"/>
              </w:rPr>
              <w:t>SSCI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 xml:space="preserve">  2020.4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>1/2</w:t>
            </w:r>
          </w:p>
          <w:p w14:paraId="5589F80C">
            <w:pPr>
              <w:rPr>
                <w:rFonts w:hint="eastAsia" w:ascii="Times New Roman" w:hAnsi="Times New Roman"/>
                <w:szCs w:val="21"/>
              </w:rPr>
            </w:pPr>
          </w:p>
          <w:p w14:paraId="59B5F5C4">
            <w:pPr>
              <w:widowControl/>
              <w:numPr>
                <w:ilvl w:val="0"/>
                <w:numId w:val="2"/>
              </w:numPr>
              <w:wordWrap w:val="0"/>
              <w:spacing w:line="360" w:lineRule="exact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外语教师必须具备较高的双语文化素养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教育探索；中文核心2015(1)；1/2</w:t>
            </w:r>
          </w:p>
          <w:p w14:paraId="34A24F53">
            <w:pPr>
              <w:widowControl/>
              <w:numPr>
                <w:ilvl w:val="0"/>
                <w:numId w:val="2"/>
              </w:numPr>
              <w:wordWrap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关于日语自学教材建设的研究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教育探索；中文核心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2014(4)；独立</w:t>
            </w:r>
          </w:p>
          <w:p w14:paraId="51C9E4F0">
            <w:pPr>
              <w:widowControl/>
              <w:numPr>
                <w:ilvl w:val="0"/>
                <w:numId w:val="2"/>
              </w:numPr>
              <w:wordWrap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日语教学中主体文化与客体文化的定位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ab/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日本学研究论丛 ；论文集2014.8；独立</w:t>
            </w:r>
          </w:p>
          <w:p w14:paraId="4960B775">
            <w:pPr>
              <w:widowControl/>
              <w:numPr>
                <w:ilvl w:val="0"/>
                <w:numId w:val="2"/>
              </w:numPr>
              <w:wordWrap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母语文化与目的语文化素养育成探究. 中国电力教育 省级期刊2014.3；1/2</w:t>
            </w:r>
          </w:p>
        </w:tc>
      </w:tr>
      <w:tr w14:paraId="72EC7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522" w:type="dxa"/>
            <w:gridSpan w:val="4"/>
          </w:tcPr>
          <w:p w14:paraId="076F0B7A"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编撰书籍：</w:t>
            </w:r>
          </w:p>
          <w:p w14:paraId="4A17FE9E">
            <w:pPr>
              <w:rPr>
                <w:rFonts w:ascii="Times New Roman" w:hAnsi="Times New Roman"/>
                <w:szCs w:val="21"/>
              </w:rPr>
            </w:pPr>
          </w:p>
          <w:p w14:paraId="158FCF30">
            <w:pPr>
              <w:widowControl/>
              <w:wordWrap w:val="0"/>
              <w:ind w:left="315" w:hanging="315" w:hangingChars="150"/>
              <w:jc w:val="left"/>
              <w:rPr>
                <w:rFonts w:ascii="Times New Roman" w:hAnsi="Times New Roman"/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  <w:lang w:val="ru-RU"/>
              </w:rPr>
              <w:t>中日大学生教育志愿行动激励机制比较研究.哈尔滨工业大学出版社,2021.4,独著</w:t>
            </w:r>
          </w:p>
          <w:p w14:paraId="23C84FD6">
            <w:pPr>
              <w:widowControl/>
              <w:wordWrap w:val="0"/>
              <w:spacing w:line="336" w:lineRule="auto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译著：</w:t>
            </w:r>
          </w:p>
          <w:p w14:paraId="490C2B78">
            <w:pPr>
              <w:widowControl/>
              <w:wordWrap w:val="0"/>
              <w:spacing w:line="336" w:lineRule="auto"/>
              <w:jc w:val="left"/>
              <w:rPr>
                <w:rFonts w:hint="eastAsia"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《妈妈的使用说明书》 九州出版社  2024.2</w:t>
            </w:r>
          </w:p>
        </w:tc>
      </w:tr>
      <w:tr w14:paraId="2750E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755B0B10">
            <w:pPr>
              <w:rPr>
                <w:rFonts w:ascii="Times New Roman"/>
                <w:szCs w:val="21"/>
              </w:rPr>
            </w:pPr>
            <w:r>
              <w:rPr>
                <w:rFonts w:hint="eastAsia" w:ascii="Times New Roman"/>
                <w:szCs w:val="21"/>
              </w:rPr>
              <w:t>荣誉奖励：</w:t>
            </w:r>
          </w:p>
          <w:p w14:paraId="63826F3D">
            <w:pPr>
              <w:widowControl/>
              <w:numPr>
                <w:ilvl w:val="0"/>
                <w:numId w:val="3"/>
              </w:numPr>
              <w:snapToGrid w:val="0"/>
              <w:spacing w:line="400" w:lineRule="exact"/>
              <w:rPr>
                <w:sz w:val="24"/>
                <w:szCs w:val="32"/>
              </w:rPr>
            </w:pPr>
            <w:r>
              <w:rPr>
                <w:rFonts w:hint="eastAsia" w:hAnsi="等线"/>
                <w:sz w:val="24"/>
                <w:szCs w:val="32"/>
              </w:rPr>
              <w:t>黑龙江省社会科学学科科研成果奖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 w:hAnsi="等线"/>
                <w:sz w:val="24"/>
                <w:szCs w:val="32"/>
              </w:rPr>
              <w:t>论文类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 w:hAnsi="等线"/>
                <w:sz w:val="24"/>
                <w:szCs w:val="32"/>
              </w:rPr>
              <w:t>三等奖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 xml:space="preserve"> 2022.11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rFonts w:hint="eastAsia"/>
                <w:sz w:val="24"/>
                <w:szCs w:val="32"/>
              </w:rPr>
              <w:t>1/2</w:t>
            </w:r>
          </w:p>
          <w:p w14:paraId="1DF255F2">
            <w:pPr>
              <w:widowControl/>
              <w:snapToGrid w:val="0"/>
              <w:spacing w:line="400" w:lineRule="exac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2． </w:t>
            </w:r>
            <w:r>
              <w:rPr>
                <w:rFonts w:hint="eastAsia" w:hAnsi="等线"/>
                <w:sz w:val="24"/>
                <w:szCs w:val="32"/>
              </w:rPr>
              <w:t>第十二届</w:t>
            </w:r>
            <w:r>
              <w:rPr>
                <w:rFonts w:hint="eastAsia"/>
                <w:sz w:val="24"/>
                <w:szCs w:val="32"/>
              </w:rPr>
              <w:t>“</w:t>
            </w:r>
            <w:r>
              <w:rPr>
                <w:rFonts w:hint="eastAsia" w:hAnsi="等线"/>
                <w:sz w:val="24"/>
                <w:szCs w:val="32"/>
              </w:rPr>
              <w:t>外教社杯</w:t>
            </w:r>
            <w:r>
              <w:rPr>
                <w:rFonts w:hint="eastAsia"/>
                <w:sz w:val="24"/>
                <w:szCs w:val="32"/>
              </w:rPr>
              <w:t>”</w:t>
            </w:r>
            <w:r>
              <w:rPr>
                <w:rFonts w:hint="eastAsia" w:hAnsi="等线"/>
                <w:sz w:val="24"/>
                <w:szCs w:val="32"/>
              </w:rPr>
              <w:t>全国高校外语教学大赛（外语类专业组）全国</w:t>
            </w:r>
          </w:p>
          <w:p w14:paraId="44D2BBFB">
            <w:pPr>
              <w:widowControl/>
              <w:snapToGrid w:val="0"/>
              <w:spacing w:line="400" w:lineRule="exact"/>
              <w:ind w:firstLine="240" w:firstLineChars="100"/>
              <w:rPr>
                <w:rFonts w:hint="eastAsia"/>
                <w:sz w:val="24"/>
                <w:szCs w:val="32"/>
              </w:rPr>
            </w:pPr>
            <w:r>
              <w:rPr>
                <w:rFonts w:hint="eastAsia" w:hAnsi="等线"/>
                <w:sz w:val="24"/>
                <w:szCs w:val="32"/>
              </w:rPr>
              <w:t>总决赛</w:t>
            </w:r>
            <w:r>
              <w:rPr>
                <w:rFonts w:hint="eastAsia"/>
                <w:sz w:val="24"/>
                <w:szCs w:val="32"/>
              </w:rPr>
              <w:t xml:space="preserve">  </w:t>
            </w:r>
            <w:r>
              <w:rPr>
                <w:rFonts w:hint="eastAsia" w:hAnsi="等线"/>
                <w:sz w:val="24"/>
                <w:szCs w:val="32"/>
              </w:rPr>
              <w:t>日语专业组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 w:hAnsi="等线"/>
                <w:sz w:val="24"/>
                <w:szCs w:val="32"/>
              </w:rPr>
              <w:t>二等奖</w:t>
            </w:r>
            <w:r>
              <w:rPr>
                <w:rFonts w:hint="eastAsia"/>
                <w:sz w:val="24"/>
                <w:szCs w:val="32"/>
              </w:rPr>
              <w:tab/>
            </w:r>
            <w:r>
              <w:rPr>
                <w:sz w:val="24"/>
                <w:szCs w:val="32"/>
              </w:rPr>
              <w:t>2022.9</w:t>
            </w:r>
            <w:r>
              <w:rPr>
                <w:sz w:val="24"/>
                <w:szCs w:val="32"/>
              </w:rPr>
              <w:tab/>
            </w:r>
          </w:p>
          <w:p w14:paraId="40C4483E">
            <w:pPr>
              <w:spacing w:line="360" w:lineRule="exact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3.</w:t>
            </w:r>
            <w:r>
              <w:rPr>
                <w:rFonts w:hint="eastAsia" w:ascii="Times New Roman" w:hAnsi="Times New Roman" w:cs="宋体"/>
                <w:szCs w:val="21"/>
              </w:rPr>
              <w:t xml:space="preserve">  </w:t>
            </w:r>
            <w:r>
              <w:rPr>
                <w:rFonts w:hint="eastAsia" w:ascii="Times New Roman" w:hAnsi="宋体" w:cs="宋体"/>
                <w:szCs w:val="21"/>
              </w:rPr>
              <w:t>外研社多语种</w:t>
            </w:r>
            <w:r>
              <w:rPr>
                <w:rFonts w:hint="eastAsia" w:ascii="Times New Roman" w:hAnsi="Times New Roman" w:cs="宋体"/>
                <w:szCs w:val="21"/>
              </w:rPr>
              <w:t>“</w:t>
            </w:r>
            <w:r>
              <w:rPr>
                <w:rFonts w:hint="eastAsia" w:ascii="Times New Roman" w:hAnsi="宋体" w:cs="宋体"/>
                <w:szCs w:val="21"/>
              </w:rPr>
              <w:t>教学之星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  <w:r>
              <w:rPr>
                <w:rFonts w:hint="eastAsia" w:ascii="Times New Roman" w:hAnsi="宋体" w:cs="宋体"/>
                <w:szCs w:val="21"/>
              </w:rPr>
              <w:t>大赛全国总决赛，</w:t>
            </w:r>
          </w:p>
          <w:p w14:paraId="45144DDC">
            <w:pPr>
              <w:spacing w:line="360" w:lineRule="exact"/>
              <w:ind w:left="479" w:leftChars="228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宋体" w:cs="宋体"/>
                <w:szCs w:val="21"/>
              </w:rPr>
              <w:t>日语专业组</w:t>
            </w: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hint="eastAsia" w:ascii="Times New Roman" w:hAnsi="宋体" w:cs="宋体"/>
                <w:szCs w:val="21"/>
              </w:rPr>
              <w:t>季军</w:t>
            </w:r>
            <w:r>
              <w:rPr>
                <w:rFonts w:hint="eastAsia" w:ascii="Times New Roman" w:hAnsi="Times New Roman"/>
                <w:bCs/>
                <w:szCs w:val="21"/>
              </w:rPr>
              <w:t>（5/18，</w:t>
            </w:r>
            <w:r>
              <w:rPr>
                <w:rFonts w:hint="eastAsia" w:ascii="Times New Roman" w:hAnsi="宋体" w:cs="宋体"/>
                <w:szCs w:val="21"/>
              </w:rPr>
              <w:t>全国入围</w:t>
            </w:r>
            <w:r>
              <w:rPr>
                <w:rFonts w:hint="eastAsia" w:ascii="Times New Roman" w:hAnsi="Times New Roman"/>
                <w:bCs/>
                <w:szCs w:val="21"/>
              </w:rPr>
              <w:t>18</w:t>
            </w:r>
            <w:r>
              <w:rPr>
                <w:rFonts w:hint="eastAsia" w:ascii="Times New Roman" w:hAnsi="宋体" w:cs="宋体"/>
                <w:szCs w:val="21"/>
              </w:rPr>
              <w:t>名，冠军</w:t>
            </w:r>
            <w:r>
              <w:rPr>
                <w:rFonts w:hint="eastAsia" w:ascii="Times New Roman" w:hAnsi="Times New Roman"/>
                <w:bCs/>
                <w:szCs w:val="21"/>
              </w:rPr>
              <w:t>1</w:t>
            </w:r>
            <w:r>
              <w:rPr>
                <w:rFonts w:hint="eastAsia" w:ascii="Times New Roman" w:hAnsi="宋体" w:cs="宋体"/>
                <w:szCs w:val="21"/>
              </w:rPr>
              <w:t>名、亚军</w:t>
            </w:r>
            <w:r>
              <w:rPr>
                <w:rFonts w:hint="eastAsia" w:ascii="Times New Roman" w:hAnsi="Times New Roman"/>
                <w:bCs/>
                <w:szCs w:val="21"/>
              </w:rPr>
              <w:t>2</w:t>
            </w:r>
            <w:r>
              <w:rPr>
                <w:rFonts w:hint="eastAsia" w:ascii="Times New Roman" w:hAnsi="宋体" w:cs="宋体"/>
                <w:szCs w:val="21"/>
              </w:rPr>
              <w:t>名、季军</w:t>
            </w:r>
            <w:r>
              <w:rPr>
                <w:rFonts w:hint="eastAsia" w:ascii="Times New Roman" w:hAnsi="Times New Roman"/>
                <w:bCs/>
                <w:szCs w:val="21"/>
              </w:rPr>
              <w:t>3</w:t>
            </w:r>
            <w:r>
              <w:rPr>
                <w:rFonts w:hint="eastAsia" w:ascii="Times New Roman" w:hAnsi="宋体" w:cs="宋体"/>
                <w:szCs w:val="21"/>
              </w:rPr>
              <w:t>名、一等奖</w:t>
            </w:r>
            <w:r>
              <w:rPr>
                <w:rFonts w:hint="eastAsia" w:ascii="Times New Roman" w:hAnsi="Times New Roman"/>
                <w:bCs/>
                <w:szCs w:val="21"/>
              </w:rPr>
              <w:t>12</w:t>
            </w:r>
            <w:r>
              <w:rPr>
                <w:rFonts w:hint="eastAsia" w:ascii="Times New Roman" w:hAnsi="宋体" w:cs="宋体"/>
                <w:szCs w:val="21"/>
              </w:rPr>
              <w:t>名），</w:t>
            </w:r>
            <w:r>
              <w:rPr>
                <w:rFonts w:hint="eastAsia" w:ascii="Times New Roman" w:hAnsi="Times New Roman"/>
                <w:bCs/>
                <w:szCs w:val="21"/>
              </w:rPr>
              <w:t>2019.12</w:t>
            </w:r>
            <w:r>
              <w:rPr>
                <w:rFonts w:hint="eastAsia" w:ascii="Times New Roman" w:hAnsi="宋体" w:cs="宋体"/>
                <w:szCs w:val="21"/>
              </w:rPr>
              <w:t>。</w:t>
            </w:r>
          </w:p>
          <w:p w14:paraId="36FBDADF">
            <w:pPr>
              <w:spacing w:line="360" w:lineRule="exact"/>
              <w:ind w:left="479" w:leftChars="228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宋体" w:cs="宋体"/>
                <w:szCs w:val="21"/>
              </w:rPr>
              <w:t>举办单位：教育部高等学校外国语言文学类专业教学指导委员会、教育部高等学校大学外语教学指导委员会</w:t>
            </w:r>
          </w:p>
          <w:p w14:paraId="770870B4">
            <w:pPr>
              <w:spacing w:line="360" w:lineRule="exact"/>
              <w:ind w:left="420" w:hanging="420" w:hangingChars="200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</w:t>
            </w:r>
            <w:r>
              <w:rPr>
                <w:rFonts w:hint="eastAsia" w:ascii="Times New Roman" w:hAnsi="Times New Roman" w:cs="宋体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szCs w:val="21"/>
              </w:rPr>
              <w:t>2016-2018</w:t>
            </w:r>
            <w:r>
              <w:rPr>
                <w:rFonts w:hint="eastAsia" w:ascii="Times New Roman" w:hAnsi="宋体" w:cs="宋体"/>
                <w:szCs w:val="21"/>
              </w:rPr>
              <w:t>年度哈尔滨理工大学</w:t>
            </w:r>
            <w:r>
              <w:rPr>
                <w:rFonts w:hint="eastAsia" w:ascii="Times New Roman" w:hAnsi="Times New Roman" w:cs="宋体"/>
                <w:szCs w:val="21"/>
              </w:rPr>
              <w:t>“</w:t>
            </w:r>
            <w:r>
              <w:rPr>
                <w:rFonts w:hint="eastAsia" w:ascii="Times New Roman" w:hAnsi="宋体" w:cs="宋体"/>
                <w:szCs w:val="21"/>
              </w:rPr>
              <w:t>三全育人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  <w:r>
              <w:rPr>
                <w:rFonts w:hint="eastAsia" w:ascii="Times New Roman" w:hAnsi="宋体" w:cs="宋体"/>
                <w:szCs w:val="21"/>
              </w:rPr>
              <w:t>工作</w:t>
            </w:r>
            <w:r>
              <w:rPr>
                <w:rFonts w:hint="eastAsia" w:ascii="Times New Roman" w:hAnsi="Times New Roman" w:cs="宋体"/>
                <w:szCs w:val="21"/>
              </w:rPr>
              <w:t>“</w:t>
            </w:r>
            <w:r>
              <w:rPr>
                <w:rFonts w:hint="eastAsia" w:ascii="Times New Roman" w:hAnsi="宋体" w:cs="宋体"/>
                <w:szCs w:val="21"/>
              </w:rPr>
              <w:t>科研育人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  <w:r>
              <w:rPr>
                <w:rFonts w:hint="eastAsia" w:ascii="Times New Roman" w:hAnsi="宋体" w:cs="宋体"/>
                <w:szCs w:val="21"/>
              </w:rPr>
              <w:t>先进个人荣誉称号</w:t>
            </w:r>
          </w:p>
          <w:p w14:paraId="19D8A579">
            <w:pPr>
              <w:widowControl/>
              <w:wordWrap w:val="0"/>
              <w:spacing w:line="336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5.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szCs w:val="21"/>
              </w:rPr>
              <w:t>2014</w:t>
            </w:r>
            <w:r>
              <w:rPr>
                <w:rFonts w:hint="eastAsia" w:ascii="Times New Roman" w:hAnsi="宋体" w:cs="宋体"/>
                <w:kern w:val="0"/>
                <w:szCs w:val="21"/>
              </w:rPr>
              <w:t>年度哈尔滨理工大学优秀主讲教师　</w:t>
            </w:r>
          </w:p>
        </w:tc>
      </w:tr>
    </w:tbl>
    <w:p w14:paraId="656E2D3B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1AD7D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9E728D"/>
    <w:multiLevelType w:val="multilevel"/>
    <w:tmpl w:val="0E9E728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37D94B69"/>
    <w:multiLevelType w:val="multilevel"/>
    <w:tmpl w:val="37D94B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等线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C6714C1"/>
    <w:multiLevelType w:val="multilevel"/>
    <w:tmpl w:val="5C6714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等线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15EC7"/>
    <w:rsid w:val="00000F9A"/>
    <w:rsid w:val="00033716"/>
    <w:rsid w:val="00064E39"/>
    <w:rsid w:val="000C121B"/>
    <w:rsid w:val="000F3B3B"/>
    <w:rsid w:val="00115EC7"/>
    <w:rsid w:val="00145290"/>
    <w:rsid w:val="00163E51"/>
    <w:rsid w:val="001941FF"/>
    <w:rsid w:val="001D6123"/>
    <w:rsid w:val="002140AF"/>
    <w:rsid w:val="00276269"/>
    <w:rsid w:val="00277599"/>
    <w:rsid w:val="002920AA"/>
    <w:rsid w:val="005830C2"/>
    <w:rsid w:val="00612D62"/>
    <w:rsid w:val="00672D9B"/>
    <w:rsid w:val="00674243"/>
    <w:rsid w:val="006D7D8A"/>
    <w:rsid w:val="007E77B5"/>
    <w:rsid w:val="00880B63"/>
    <w:rsid w:val="008E2869"/>
    <w:rsid w:val="00A27AEB"/>
    <w:rsid w:val="00AE0D10"/>
    <w:rsid w:val="00AE191E"/>
    <w:rsid w:val="00AF6953"/>
    <w:rsid w:val="00B96419"/>
    <w:rsid w:val="00BF3399"/>
    <w:rsid w:val="00C46BFA"/>
    <w:rsid w:val="00C471CC"/>
    <w:rsid w:val="00D72024"/>
    <w:rsid w:val="00E30B97"/>
    <w:rsid w:val="00E54AAB"/>
    <w:rsid w:val="00EB6BB3"/>
    <w:rsid w:val="2C3D2E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926</Words>
  <Characters>1294</Characters>
  <Lines>100</Lines>
  <Paragraphs>122</Paragraphs>
  <TotalTime>22</TotalTime>
  <ScaleCrop>false</ScaleCrop>
  <LinksUpToDate>false</LinksUpToDate>
  <CharactersWithSpaces>1501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2025-10-09T02:29:04Z</dcterms:modified>
  <dc:title>姓名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eyJoZGlkIjoiMjg1MmM4YWEzYmI5N2UxMzM0OWNmZTU1ZTg2MmZlMTEifQ==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D1BEED1740664DB2BD78BFB7C4CFB508_12</vt:lpwstr>
  </property>
</Properties>
</file>