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margin" w:tblpY="2420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3969"/>
        <w:gridCol w:w="1180"/>
        <w:gridCol w:w="2131"/>
      </w:tblGrid>
      <w:tr w14:paraId="1F5C6A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13FDEBFD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姓名</w:t>
            </w:r>
          </w:p>
        </w:tc>
        <w:tc>
          <w:tcPr>
            <w:tcW w:w="3969" w:type="dxa"/>
          </w:tcPr>
          <w:p w14:paraId="76C8113C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pict>
                <v:rect id="_x0000_s1026" o:spid="_x0000_s1026" o:spt="1" style="position:absolute;left:0pt;margin-left:28.6pt;margin-top:-66.45pt;height:29.9pt;width:288.65pt;z-index:251659264;v-text-anchor:middle;mso-width-relative:page;mso-height-relative:page;" fillcolor="#000000" filled="f" stroked="f" coordsize="21600,21600">
                  <v:path/>
                  <v:fill on="f" focussize="0,0"/>
                  <v:stroke on="f" weight="3pt"/>
                  <v:imagedata o:title=""/>
                  <o:lock v:ext="edit"/>
                  <v:shadow on="t" type="perspective" color="#7F7F7F" opacity="32768f" offset="1pt,2pt" offset2="-1pt,-2pt"/>
                  <v:textbox>
                    <w:txbxContent>
                      <w:p w14:paraId="5BA634C5">
                        <w:pPr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rFonts w:hint="eastAsia"/>
                            <w:sz w:val="36"/>
                            <w:szCs w:val="36"/>
                          </w:rPr>
                          <w:t>外国语学院硕士生导师简介</w:t>
                        </w:r>
                      </w:p>
                      <w:p w14:paraId="44ACF059">
                        <w:pPr>
                          <w:rPr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hint="default" w:ascii="Times New Roman" w:hAnsi="Times New Roman" w:cs="Times New Roman"/>
                <w:lang w:eastAsia="zh-CN"/>
              </w:rPr>
              <w:t>冯小庆</w:t>
            </w:r>
          </w:p>
        </w:tc>
        <w:tc>
          <w:tcPr>
            <w:tcW w:w="1180" w:type="dxa"/>
          </w:tcPr>
          <w:p w14:paraId="0152843A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系</w:t>
            </w:r>
          </w:p>
        </w:tc>
        <w:tc>
          <w:tcPr>
            <w:tcW w:w="2131" w:type="dxa"/>
          </w:tcPr>
          <w:p w14:paraId="404E047D">
            <w:pPr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俄语</w:t>
            </w:r>
          </w:p>
        </w:tc>
      </w:tr>
      <w:tr w14:paraId="24607A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665A2A9D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最高学历</w:t>
            </w:r>
          </w:p>
        </w:tc>
        <w:tc>
          <w:tcPr>
            <w:tcW w:w="3969" w:type="dxa"/>
          </w:tcPr>
          <w:p w14:paraId="6AD4C9B6">
            <w:pPr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博士</w:t>
            </w:r>
          </w:p>
        </w:tc>
        <w:tc>
          <w:tcPr>
            <w:tcW w:w="1180" w:type="dxa"/>
          </w:tcPr>
          <w:p w14:paraId="0517A937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学位</w:t>
            </w:r>
          </w:p>
        </w:tc>
        <w:tc>
          <w:tcPr>
            <w:tcW w:w="2131" w:type="dxa"/>
          </w:tcPr>
          <w:p w14:paraId="628262B9">
            <w:pPr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博士研究生</w:t>
            </w:r>
          </w:p>
        </w:tc>
      </w:tr>
      <w:tr w14:paraId="15E062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772A8F74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职务</w:t>
            </w:r>
          </w:p>
        </w:tc>
        <w:tc>
          <w:tcPr>
            <w:tcW w:w="3969" w:type="dxa"/>
          </w:tcPr>
          <w:p w14:paraId="5F254DDC"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俄语系支部书记</w:t>
            </w:r>
          </w:p>
        </w:tc>
        <w:tc>
          <w:tcPr>
            <w:tcW w:w="1180" w:type="dxa"/>
          </w:tcPr>
          <w:p w14:paraId="5C203BFD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职称</w:t>
            </w:r>
          </w:p>
        </w:tc>
        <w:tc>
          <w:tcPr>
            <w:tcW w:w="2131" w:type="dxa"/>
          </w:tcPr>
          <w:p w14:paraId="08001331">
            <w:pPr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副教授</w:t>
            </w:r>
          </w:p>
        </w:tc>
      </w:tr>
      <w:tr w14:paraId="0D4536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1BF3C4F3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从事专业</w:t>
            </w:r>
          </w:p>
        </w:tc>
        <w:tc>
          <w:tcPr>
            <w:tcW w:w="3969" w:type="dxa"/>
          </w:tcPr>
          <w:p w14:paraId="636FA014">
            <w:pPr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俄语语言文学</w:t>
            </w:r>
          </w:p>
        </w:tc>
        <w:tc>
          <w:tcPr>
            <w:tcW w:w="1180" w:type="dxa"/>
          </w:tcPr>
          <w:p w14:paraId="365D8FB6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毕业学校</w:t>
            </w:r>
          </w:p>
        </w:tc>
        <w:tc>
          <w:tcPr>
            <w:tcW w:w="2131" w:type="dxa"/>
          </w:tcPr>
          <w:p w14:paraId="493AE4A7">
            <w:pPr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黑龙江大学</w:t>
            </w:r>
          </w:p>
        </w:tc>
      </w:tr>
      <w:tr w14:paraId="6FC6E8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0CA11556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电话</w:t>
            </w:r>
          </w:p>
        </w:tc>
        <w:tc>
          <w:tcPr>
            <w:tcW w:w="3969" w:type="dxa"/>
          </w:tcPr>
          <w:p w14:paraId="491F2FE1"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180" w:type="dxa"/>
          </w:tcPr>
          <w:p w14:paraId="637E22CE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Email</w:t>
            </w:r>
          </w:p>
        </w:tc>
        <w:tc>
          <w:tcPr>
            <w:tcW w:w="2131" w:type="dxa"/>
          </w:tcPr>
          <w:p w14:paraId="7E9579D3"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511395461@qq.com</w:t>
            </w:r>
          </w:p>
        </w:tc>
      </w:tr>
      <w:tr w14:paraId="4275CB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4D1FAA08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研究方向</w:t>
            </w:r>
          </w:p>
        </w:tc>
        <w:tc>
          <w:tcPr>
            <w:tcW w:w="3969" w:type="dxa"/>
          </w:tcPr>
          <w:p w14:paraId="7338D91C"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俄罗斯文学</w:t>
            </w:r>
          </w:p>
        </w:tc>
        <w:tc>
          <w:tcPr>
            <w:tcW w:w="1180" w:type="dxa"/>
          </w:tcPr>
          <w:p w14:paraId="4A0CC0C3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教龄</w:t>
            </w:r>
          </w:p>
        </w:tc>
        <w:tc>
          <w:tcPr>
            <w:tcW w:w="2131" w:type="dxa"/>
          </w:tcPr>
          <w:p w14:paraId="250348CD"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9</w:t>
            </w:r>
          </w:p>
        </w:tc>
      </w:tr>
      <w:tr w14:paraId="08466C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6572FBAF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主要讲授课程</w:t>
            </w:r>
          </w:p>
        </w:tc>
        <w:tc>
          <w:tcPr>
            <w:tcW w:w="3969" w:type="dxa"/>
          </w:tcPr>
          <w:p w14:paraId="05F54534"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文学导论（俄）、俄罗斯文学流派、俄罗斯文学专题</w:t>
            </w:r>
            <w:r>
              <w:rPr>
                <w:rFonts w:hint="eastAsia" w:ascii="Times New Roman" w:hAnsi="Times New Roman" w:cs="Times New Roman"/>
                <w:lang w:eastAsia="zh-CN"/>
              </w:rPr>
              <w:t>、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文学翻译</w:t>
            </w:r>
          </w:p>
        </w:tc>
        <w:tc>
          <w:tcPr>
            <w:tcW w:w="1180" w:type="dxa"/>
          </w:tcPr>
          <w:p w14:paraId="6086F0C0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学术团体</w:t>
            </w:r>
          </w:p>
        </w:tc>
        <w:tc>
          <w:tcPr>
            <w:tcW w:w="2131" w:type="dxa"/>
          </w:tcPr>
          <w:p w14:paraId="78D005CE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70402E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06C241DB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目前指导研究生情况</w:t>
            </w:r>
          </w:p>
        </w:tc>
        <w:tc>
          <w:tcPr>
            <w:tcW w:w="3969" w:type="dxa"/>
          </w:tcPr>
          <w:p w14:paraId="6D3A523D"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指导6人</w:t>
            </w:r>
          </w:p>
        </w:tc>
        <w:tc>
          <w:tcPr>
            <w:tcW w:w="1180" w:type="dxa"/>
          </w:tcPr>
          <w:p w14:paraId="2372D168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已毕业研究生情况</w:t>
            </w:r>
          </w:p>
        </w:tc>
        <w:tc>
          <w:tcPr>
            <w:tcW w:w="2131" w:type="dxa"/>
          </w:tcPr>
          <w:p w14:paraId="6ADBAE86"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5</w:t>
            </w:r>
          </w:p>
        </w:tc>
      </w:tr>
      <w:tr w14:paraId="68B62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atLeast"/>
        </w:trPr>
        <w:tc>
          <w:tcPr>
            <w:tcW w:w="8522" w:type="dxa"/>
            <w:gridSpan w:val="4"/>
          </w:tcPr>
          <w:p w14:paraId="02C3B1C4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主要学习及工作经历：</w:t>
            </w:r>
          </w:p>
          <w:p w14:paraId="5D4747AB">
            <w:pPr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1999年9月——2003年7月北京师范大学获学士学位</w:t>
            </w:r>
          </w:p>
          <w:p w14:paraId="4EF5F9CA">
            <w:pPr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2003年9月——2006年7月北京师范大学获硕士研究生学位</w:t>
            </w:r>
          </w:p>
          <w:p w14:paraId="7BDDA3AC">
            <w:pPr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2009年9月——2012年12月黑龙江大学获博士学位</w:t>
            </w:r>
          </w:p>
          <w:p w14:paraId="5E2D5C8B">
            <w:pPr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2006年6月——至今 哈尔滨理工大学工作</w:t>
            </w:r>
          </w:p>
        </w:tc>
      </w:tr>
      <w:tr w14:paraId="4F791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1" w:hRule="atLeast"/>
        </w:trPr>
        <w:tc>
          <w:tcPr>
            <w:tcW w:w="8522" w:type="dxa"/>
            <w:gridSpan w:val="4"/>
          </w:tcPr>
          <w:p w14:paraId="3EBD4040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科研立项：</w:t>
            </w:r>
          </w:p>
          <w:p w14:paraId="05BE814F">
            <w:pPr>
              <w:widowControl/>
              <w:wordWrap w:val="0"/>
              <w:jc w:val="left"/>
              <w:rPr>
                <w:rFonts w:hint="default" w:ascii="Times New Roman" w:hAnsi="Times New Roman" w:cs="Times New Roman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333333"/>
                <w:kern w:val="0"/>
                <w:szCs w:val="21"/>
                <w:lang w:val="en-US" w:eastAsia="zh-CN"/>
              </w:rPr>
              <w:t>1. 黑龙江省哲学社会科学项目《俄罗斯科幻小说民族意识的范式性研究》，主持完成</w:t>
            </w:r>
          </w:p>
          <w:p w14:paraId="4378B345">
            <w:pPr>
              <w:widowControl/>
              <w:wordWrap w:val="0"/>
              <w:jc w:val="left"/>
              <w:rPr>
                <w:rFonts w:hint="default" w:ascii="Times New Roman" w:hAnsi="Times New Roman" w:eastAsia="宋体" w:cs="Times New Roman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val="en-US" w:eastAsia="zh-CN"/>
              </w:rPr>
              <w:t xml:space="preserve">2. </w:t>
            </w:r>
            <w:r>
              <w:rPr>
                <w:rFonts w:hint="default" w:ascii="Times New Roman" w:hAnsi="Times New Roman" w:cs="Times New Roman"/>
                <w:kern w:val="0"/>
                <w:szCs w:val="21"/>
              </w:rPr>
              <w:t>黑龙江省社科联外语专项项目</w:t>
            </w: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《</w:t>
            </w:r>
            <w:r>
              <w:rPr>
                <w:rFonts w:hint="default" w:ascii="Times New Roman" w:hAnsi="Times New Roman" w:cs="Times New Roman"/>
                <w:kern w:val="0"/>
                <w:szCs w:val="21"/>
                <w:lang w:val="en-US" w:eastAsia="zh-CN"/>
              </w:rPr>
              <w:t>普拉东诺夫科幻小说三部曲“未来完美世界”存在样态及其建构研究</w:t>
            </w: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》，</w:t>
            </w:r>
            <w:r>
              <w:rPr>
                <w:rFonts w:hint="default" w:ascii="Times New Roman" w:hAnsi="Times New Roman" w:cs="Times New Roman"/>
                <w:kern w:val="0"/>
                <w:szCs w:val="21"/>
                <w:lang w:val="en-US" w:eastAsia="zh-CN"/>
              </w:rPr>
              <w:t>主持完成</w:t>
            </w:r>
          </w:p>
          <w:p w14:paraId="75E31D37">
            <w:pPr>
              <w:widowControl/>
              <w:wordWrap w:val="0"/>
              <w:jc w:val="left"/>
              <w:rPr>
                <w:rFonts w:hint="default" w:ascii="Times New Roman" w:hAnsi="Times New Roman" w:cs="Times New Roman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333333"/>
                <w:kern w:val="0"/>
                <w:szCs w:val="21"/>
                <w:lang w:val="en-US" w:eastAsia="zh-CN"/>
              </w:rPr>
              <w:t xml:space="preserve">3. </w:t>
            </w:r>
            <w:r>
              <w:rPr>
                <w:rFonts w:hint="default" w:ascii="Times New Roman" w:hAnsi="Times New Roman" w:cs="Times New Roman"/>
                <w:color w:val="333333"/>
                <w:kern w:val="0"/>
                <w:szCs w:val="21"/>
                <w:lang w:eastAsia="zh-CN"/>
              </w:rPr>
              <w:t>黑龙江省俄语学会项目《果戈里的信仰与创作》，</w:t>
            </w:r>
            <w:r>
              <w:rPr>
                <w:rFonts w:hint="default" w:ascii="Times New Roman" w:hAnsi="Times New Roman" w:cs="Times New Roman"/>
                <w:color w:val="333333"/>
                <w:kern w:val="0"/>
                <w:szCs w:val="21"/>
                <w:lang w:val="en-US" w:eastAsia="zh-CN"/>
              </w:rPr>
              <w:t>主持完成</w:t>
            </w:r>
          </w:p>
          <w:p w14:paraId="5531A08E">
            <w:pPr>
              <w:widowControl/>
              <w:wordWrap w:val="0"/>
              <w:jc w:val="left"/>
              <w:rPr>
                <w:rFonts w:hint="default" w:ascii="Times New Roman" w:hAnsi="Times New Roman" w:cs="Times New Roman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333333"/>
                <w:kern w:val="0"/>
                <w:szCs w:val="21"/>
                <w:lang w:val="en-US" w:eastAsia="zh-CN"/>
              </w:rPr>
              <w:t xml:space="preserve">4. </w:t>
            </w:r>
            <w:r>
              <w:rPr>
                <w:rFonts w:hint="default" w:ascii="Times New Roman" w:hAnsi="Times New Roman" w:cs="Times New Roman"/>
                <w:color w:val="333333"/>
                <w:kern w:val="0"/>
                <w:szCs w:val="21"/>
                <w:lang w:eastAsia="zh-CN"/>
              </w:rPr>
              <w:t>黑龙江省教育厅人文面上项目《普拉东诺夫创作诗学研究》，</w:t>
            </w:r>
            <w:r>
              <w:rPr>
                <w:rFonts w:hint="default" w:ascii="Times New Roman" w:hAnsi="Times New Roman" w:cs="Times New Roman"/>
                <w:color w:val="333333"/>
                <w:kern w:val="0"/>
                <w:szCs w:val="21"/>
                <w:lang w:val="en-US" w:eastAsia="zh-CN"/>
              </w:rPr>
              <w:t>主持完成</w:t>
            </w:r>
          </w:p>
          <w:p w14:paraId="6544027D">
            <w:pPr>
              <w:widowControl/>
              <w:wordWrap w:val="0"/>
              <w:jc w:val="left"/>
              <w:rPr>
                <w:rFonts w:hint="default" w:ascii="Times New Roman" w:hAnsi="Times New Roman" w:cs="Times New Roman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333333"/>
                <w:kern w:val="0"/>
                <w:szCs w:val="21"/>
                <w:lang w:val="en-US" w:eastAsia="zh-CN"/>
              </w:rPr>
              <w:t xml:space="preserve">5. </w:t>
            </w:r>
            <w:r>
              <w:rPr>
                <w:rFonts w:hint="default" w:ascii="Times New Roman" w:hAnsi="Times New Roman" w:cs="Times New Roman"/>
                <w:color w:val="333333"/>
                <w:kern w:val="0"/>
                <w:szCs w:val="21"/>
                <w:lang w:eastAsia="zh-CN"/>
              </w:rPr>
              <w:t>黑龙江省艺术规划项目《高莽俄罗斯文化引介研究》，</w:t>
            </w:r>
            <w:r>
              <w:rPr>
                <w:rFonts w:hint="default" w:ascii="Times New Roman" w:hAnsi="Times New Roman" w:cs="Times New Roman"/>
                <w:color w:val="333333"/>
                <w:kern w:val="0"/>
                <w:szCs w:val="21"/>
                <w:lang w:val="en-US" w:eastAsia="zh-CN"/>
              </w:rPr>
              <w:t>主持完成</w:t>
            </w:r>
          </w:p>
        </w:tc>
      </w:tr>
      <w:tr w14:paraId="56FA5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9" w:hRule="atLeast"/>
        </w:trPr>
        <w:tc>
          <w:tcPr>
            <w:tcW w:w="8522" w:type="dxa"/>
            <w:gridSpan w:val="4"/>
          </w:tcPr>
          <w:p w14:paraId="5393D02D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发表论文：</w:t>
            </w:r>
          </w:p>
          <w:p w14:paraId="555913B7">
            <w:pPr>
              <w:widowControl/>
              <w:wordWrap w:val="0"/>
              <w:ind w:left="360" w:hanging="315" w:hangingChars="150"/>
              <w:jc w:val="left"/>
              <w:rPr>
                <w:rFonts w:hint="default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1.《俄罗斯文艺》2010年第4期发表《浅析德米特里·卡拉马佐夫的出逃计划》</w:t>
            </w:r>
          </w:p>
          <w:p w14:paraId="4851CB1B">
            <w:pPr>
              <w:widowControl/>
              <w:wordWrap w:val="0"/>
              <w:ind w:left="360" w:hanging="315" w:hangingChars="150"/>
              <w:jc w:val="left"/>
              <w:rPr>
                <w:rFonts w:hint="default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2.《俄罗斯文艺》2014年第4期发表《高加索:托尔斯泰作品中的民族和宗教问题探究》</w:t>
            </w:r>
          </w:p>
          <w:p w14:paraId="5569AC52">
            <w:pPr>
              <w:widowControl/>
              <w:wordWrap w:val="0"/>
              <w:ind w:left="360" w:hanging="315" w:hangingChars="150"/>
              <w:jc w:val="left"/>
              <w:rPr>
                <w:rFonts w:hint="default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3.《求实学刊》2011年第6期发表《自然与文化:悲观哲学经验》（第二作者）</w:t>
            </w:r>
          </w:p>
          <w:p w14:paraId="05769B90">
            <w:pPr>
              <w:widowControl/>
              <w:wordWrap w:val="0"/>
              <w:ind w:left="360" w:hanging="315" w:hangingChars="150"/>
              <w:jc w:val="left"/>
              <w:rPr>
                <w:rFonts w:hint="default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4.《中国俄与教学》2018年第1期发表《巴赫金时空体理论观照下的屠格涅夫创作中的庄园分析》</w:t>
            </w:r>
          </w:p>
          <w:p w14:paraId="2CCFBD68">
            <w:pPr>
              <w:widowControl/>
              <w:wordWrap w:val="0"/>
              <w:ind w:left="360" w:hanging="315" w:hangingChars="150"/>
              <w:jc w:val="left"/>
              <w:rPr>
                <w:rFonts w:hint="default" w:ascii="Times New Roman" w:hAnsi="Times New Roman" w:cs="Times New Roman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5.其他省级重点刊物发表论文12篇</w:t>
            </w:r>
          </w:p>
        </w:tc>
      </w:tr>
      <w:tr w14:paraId="4C297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7" w:hRule="atLeast"/>
        </w:trPr>
        <w:tc>
          <w:tcPr>
            <w:tcW w:w="8522" w:type="dxa"/>
            <w:gridSpan w:val="4"/>
          </w:tcPr>
          <w:p w14:paraId="7B1CE012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编撰书籍：</w:t>
            </w:r>
          </w:p>
          <w:p w14:paraId="540BD01A">
            <w:pPr>
              <w:widowControl/>
              <w:wordWrap w:val="0"/>
              <w:jc w:val="left"/>
              <w:rPr>
                <w:rFonts w:hint="default" w:ascii="Times New Roman" w:hAnsi="Times New Roman" w:eastAsia="宋体" w:cs="Times New Roman"/>
                <w:bCs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333333"/>
                <w:kern w:val="0"/>
                <w:szCs w:val="21"/>
              </w:rPr>
              <w:t>1．</w:t>
            </w:r>
            <w:r>
              <w:rPr>
                <w:rFonts w:hint="default" w:ascii="Times New Roman" w:hAnsi="Times New Roman" w:cs="Times New Roman"/>
                <w:color w:val="333333"/>
                <w:kern w:val="0"/>
                <w:szCs w:val="21"/>
                <w:lang w:val="en-US" w:eastAsia="zh-CN"/>
              </w:rPr>
              <w:t>普拉东诺夫反乌托邦三部曲研究</w:t>
            </w:r>
            <w:r>
              <w:rPr>
                <w:rFonts w:hint="default" w:ascii="Times New Roman" w:hAnsi="Times New Roman" w:cs="Times New Roman"/>
                <w:bCs/>
                <w:color w:val="333333"/>
                <w:kern w:val="0"/>
                <w:szCs w:val="21"/>
              </w:rPr>
              <w:t xml:space="preserve">         20</w:t>
            </w:r>
            <w:r>
              <w:rPr>
                <w:rFonts w:hint="default" w:ascii="Times New Roman" w:hAnsi="Times New Roman" w:cs="Times New Roman"/>
                <w:bCs/>
                <w:color w:val="333333"/>
                <w:kern w:val="0"/>
                <w:szCs w:val="21"/>
                <w:lang w:val="en-US" w:eastAsia="zh-CN"/>
              </w:rPr>
              <w:t>12</w:t>
            </w:r>
            <w:r>
              <w:rPr>
                <w:rFonts w:hint="default" w:ascii="Times New Roman" w:hAnsi="Times New Roman" w:cs="Times New Roman"/>
                <w:bCs/>
                <w:color w:val="333333"/>
                <w:kern w:val="0"/>
                <w:szCs w:val="21"/>
              </w:rPr>
              <w:t xml:space="preserve"> 专著 </w:t>
            </w:r>
            <w:r>
              <w:rPr>
                <w:rFonts w:hint="default" w:ascii="Times New Roman" w:hAnsi="Times New Roman" w:cs="Times New Roman"/>
                <w:bCs/>
                <w:color w:val="333333"/>
                <w:kern w:val="0"/>
                <w:szCs w:val="21"/>
                <w:lang w:val="en-US" w:eastAsia="zh-CN"/>
              </w:rPr>
              <w:t>哈尔滨工业大学出版社</w:t>
            </w:r>
            <w:r>
              <w:rPr>
                <w:rFonts w:hint="default" w:ascii="Times New Roman" w:hAnsi="Times New Roman" w:cs="Times New Roman"/>
                <w:bCs/>
                <w:color w:val="333333"/>
                <w:kern w:val="0"/>
                <w:szCs w:val="21"/>
              </w:rPr>
              <w:t xml:space="preserve">     </w:t>
            </w:r>
            <w:r>
              <w:rPr>
                <w:rFonts w:hint="default" w:ascii="Times New Roman" w:hAnsi="Times New Roman" w:cs="Times New Roman"/>
                <w:bCs/>
                <w:color w:val="333333"/>
                <w:kern w:val="0"/>
                <w:szCs w:val="21"/>
                <w:lang w:val="en-US" w:eastAsia="zh-CN"/>
              </w:rPr>
              <w:t>1/1</w:t>
            </w:r>
          </w:p>
          <w:p w14:paraId="4FA83A36">
            <w:pPr>
              <w:widowControl/>
              <w:wordWrap w:val="0"/>
              <w:jc w:val="left"/>
              <w:rPr>
                <w:rFonts w:hint="default" w:ascii="Times New Roman" w:hAnsi="Times New Roman" w:cs="Times New Roman"/>
                <w:bCs/>
                <w:color w:val="333333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color w:val="333333"/>
                <w:kern w:val="0"/>
                <w:szCs w:val="21"/>
              </w:rPr>
              <w:t>2．</w:t>
            </w:r>
            <w:r>
              <w:rPr>
                <w:rFonts w:hint="default" w:ascii="Times New Roman" w:hAnsi="Times New Roman" w:cs="Times New Roman"/>
                <w:bCs/>
                <w:color w:val="333333"/>
                <w:kern w:val="0"/>
                <w:szCs w:val="21"/>
                <w:lang w:val="en-US" w:eastAsia="zh-CN"/>
              </w:rPr>
              <w:t>格鲁吉亚</w:t>
            </w:r>
            <w:r>
              <w:rPr>
                <w:rFonts w:hint="default" w:ascii="Times New Roman" w:hAnsi="Times New Roman" w:cs="Times New Roman"/>
                <w:color w:val="333333"/>
                <w:kern w:val="0"/>
                <w:szCs w:val="21"/>
              </w:rPr>
              <w:t xml:space="preserve">                             2018 编著 </w:t>
            </w:r>
            <w:r>
              <w:rPr>
                <w:rFonts w:hint="default" w:ascii="Times New Roman" w:hAnsi="Times New Roman" w:cs="Times New Roman"/>
                <w:bCs/>
                <w:color w:val="333333"/>
                <w:kern w:val="0"/>
                <w:szCs w:val="21"/>
              </w:rPr>
              <w:t>大连海事大学出版社       1/2</w:t>
            </w:r>
          </w:p>
          <w:p w14:paraId="1B0710C9">
            <w:pPr>
              <w:widowControl/>
              <w:wordWrap w:val="0"/>
              <w:jc w:val="left"/>
              <w:rPr>
                <w:rFonts w:hint="default" w:ascii="Times New Roman" w:hAnsi="Times New Roman" w:eastAsia="宋体" w:cs="Times New Roman"/>
                <w:bCs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333333"/>
                <w:kern w:val="0"/>
                <w:szCs w:val="21"/>
                <w:lang w:val="ru-RU"/>
              </w:rPr>
              <w:t>3．</w:t>
            </w:r>
            <w:r>
              <w:rPr>
                <w:rFonts w:hint="default" w:ascii="Times New Roman" w:hAnsi="Times New Roman" w:cs="Times New Roman"/>
                <w:color w:val="333333"/>
                <w:kern w:val="0"/>
                <w:szCs w:val="21"/>
                <w:lang w:val="en-US" w:eastAsia="zh-CN"/>
              </w:rPr>
              <w:t xml:space="preserve">罪与罚                              </w:t>
            </w:r>
            <w:r>
              <w:rPr>
                <w:rFonts w:hint="default" w:ascii="Times New Roman" w:hAnsi="Times New Roman" w:cs="Times New Roman"/>
                <w:color w:val="333333"/>
                <w:kern w:val="0"/>
                <w:szCs w:val="21"/>
                <w:lang w:val="ru-RU"/>
              </w:rPr>
              <w:t xml:space="preserve"> 2011</w:t>
            </w:r>
            <w:r>
              <w:rPr>
                <w:rFonts w:hint="default" w:ascii="Times New Roman" w:hAnsi="Times New Roman" w:cs="Times New Roman"/>
                <w:color w:val="333333"/>
                <w:kern w:val="0"/>
                <w:szCs w:val="21"/>
                <w:lang w:val="en-US" w:eastAsia="zh-CN"/>
              </w:rPr>
              <w:t>译</w:t>
            </w:r>
            <w:r>
              <w:rPr>
                <w:rFonts w:hint="default" w:ascii="Times New Roman" w:hAnsi="Times New Roman" w:cs="Times New Roman"/>
                <w:color w:val="333333"/>
                <w:kern w:val="0"/>
                <w:szCs w:val="21"/>
                <w:lang w:val="ru-RU"/>
              </w:rPr>
              <w:t xml:space="preserve">著 </w:t>
            </w:r>
            <w:r>
              <w:rPr>
                <w:rFonts w:hint="default" w:ascii="Times New Roman" w:hAnsi="Times New Roman" w:cs="Times New Roman"/>
                <w:color w:val="333333"/>
                <w:kern w:val="0"/>
                <w:szCs w:val="21"/>
                <w:lang w:val="en-US" w:eastAsia="zh-CN"/>
              </w:rPr>
              <w:t>北方文艺出版社</w:t>
            </w:r>
            <w:r>
              <w:rPr>
                <w:rFonts w:hint="default" w:ascii="Times New Roman" w:hAnsi="Times New Roman" w:cs="Times New Roman"/>
                <w:color w:val="333333"/>
                <w:kern w:val="0"/>
                <w:szCs w:val="21"/>
                <w:lang w:val="ru-RU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333333"/>
                <w:kern w:val="0"/>
                <w:szCs w:val="21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bCs/>
                <w:color w:val="333333"/>
                <w:kern w:val="0"/>
                <w:szCs w:val="21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bCs/>
                <w:color w:val="333333"/>
                <w:kern w:val="0"/>
                <w:szCs w:val="21"/>
              </w:rPr>
              <w:t>/</w:t>
            </w:r>
            <w:r>
              <w:rPr>
                <w:rFonts w:hint="default" w:ascii="Times New Roman" w:hAnsi="Times New Roman" w:cs="Times New Roman"/>
                <w:bCs/>
                <w:color w:val="333333"/>
                <w:kern w:val="0"/>
                <w:szCs w:val="21"/>
                <w:lang w:val="en-US" w:eastAsia="zh-CN"/>
              </w:rPr>
              <w:t>1</w:t>
            </w:r>
          </w:p>
          <w:p w14:paraId="0A67D1DC">
            <w:pPr>
              <w:widowControl/>
              <w:wordWrap w:val="0"/>
              <w:spacing w:line="336" w:lineRule="auto"/>
              <w:jc w:val="left"/>
              <w:rPr>
                <w:rFonts w:hint="default" w:ascii="Times New Roman" w:hAnsi="Times New Roman" w:cs="Times New Roman"/>
              </w:rPr>
            </w:pPr>
          </w:p>
        </w:tc>
      </w:tr>
      <w:tr w14:paraId="00DAF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3" w:hRule="atLeast"/>
        </w:trPr>
        <w:tc>
          <w:tcPr>
            <w:tcW w:w="8522" w:type="dxa"/>
            <w:gridSpan w:val="4"/>
          </w:tcPr>
          <w:p w14:paraId="6EBAD6E5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荣誉奖励：</w:t>
            </w:r>
          </w:p>
          <w:p w14:paraId="51889A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8" w:lineRule="auto"/>
              <w:ind w:firstLine="422" w:firstLineChars="200"/>
              <w:textAlignment w:val="auto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）国家级、省级课程</w:t>
            </w:r>
          </w:p>
          <w:p w14:paraId="13B104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8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[1] 黑龙江省研究生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课程思政课程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《俄罗斯文学流派》（202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，第一名）</w:t>
            </w:r>
          </w:p>
          <w:p w14:paraId="1C7645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8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[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] 黑龙江省研究生精品课《俄罗斯文学流派》（2022，第一名）</w:t>
            </w:r>
          </w:p>
          <w:p w14:paraId="1B98FC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8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[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] 国家级线上线下混合式一流本科课程《基础俄语》（2022，第三名）</w:t>
            </w:r>
          </w:p>
          <w:p w14:paraId="1C127A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8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[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] 黑龙江省线上线下混合式一流本科课程《基础俄语》（2021，第三名）；</w:t>
            </w:r>
          </w:p>
          <w:p w14:paraId="50878B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8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[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] 获黑龙江省课程思政示范课《基础俄语》（2021，第四名）；</w:t>
            </w:r>
          </w:p>
          <w:p w14:paraId="1F3CA1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8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[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6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] 获首批黑龙江省外语专业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“三进”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示范课程《高级俄语》（2022，第四名）；</w:t>
            </w:r>
          </w:p>
          <w:p w14:paraId="3CABD0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8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[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7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] 获首批黑龙江省外语专业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“三进”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示范课程《汉俄时政文献翻译》（2022，第四名）</w:t>
            </w:r>
          </w:p>
          <w:p w14:paraId="67D9B7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ind w:firstLine="422" w:firstLineChars="200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）教学获奖</w:t>
            </w:r>
          </w:p>
          <w:p w14:paraId="18A138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[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]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外语课程思政优秀案例征集与交流活动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省级二等奖（2024）</w:t>
            </w:r>
          </w:p>
          <w:p w14:paraId="08BE2D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[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] 2023年黑龙江省教师教学创新大赛三等奖（2022）</w:t>
            </w:r>
          </w:p>
          <w:p w14:paraId="511318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8" w:lineRule="auto"/>
              <w:textAlignment w:val="auto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[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]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“外研社杯”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全国高校俄语专业课程思政教学设计大赛总决赛二等奖（2022）</w:t>
            </w:r>
          </w:p>
          <w:p w14:paraId="3668F4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8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[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] 黑龙江省首届课程思政教学竞赛一等奖（2021）</w:t>
            </w:r>
          </w:p>
          <w:p w14:paraId="02899D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8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[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] 黑龙江省首届课程思政教学竞赛优秀教学案例奖（2021）</w:t>
            </w:r>
          </w:p>
          <w:p w14:paraId="0D7542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8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[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6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] 首届黑龙江省教师教学创新大赛一等奖（2021）；</w:t>
            </w:r>
          </w:p>
          <w:p w14:paraId="11B465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8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[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7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] 首届黑龙江省教师教学创新大赛教学学术创新奖、教学活动创新奖（2021）</w:t>
            </w:r>
          </w:p>
          <w:p w14:paraId="4EFB2A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8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[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8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] 黑龙江省高等教育教学成果奖二等奖（2019，第四名）；</w:t>
            </w:r>
          </w:p>
          <w:p w14:paraId="6DFA5E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8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[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9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] 外研社首届全国高校俄语课件大赛三等奖（2021）；</w:t>
            </w:r>
          </w:p>
          <w:p w14:paraId="5A816A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[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] 全国俄语大赛优秀指导教师（2018）；</w:t>
            </w:r>
          </w:p>
          <w:p w14:paraId="0E8517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[1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] 全国口译大赛优秀指导教师（2021-2022）；</w:t>
            </w:r>
          </w:p>
          <w:p w14:paraId="69939A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[1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] 外研社“国才杯”理解当代中国全国大学生外语能力大赛银奖指导教师（2023）；</w:t>
            </w:r>
          </w:p>
          <w:p w14:paraId="470971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[1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] 哈尔滨理工大学“十育人”课程育人荣誉称号（2023）；</w:t>
            </w:r>
          </w:p>
          <w:p w14:paraId="5057B7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[1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] 黑龙江省三育人先进个人（2009）。</w:t>
            </w:r>
          </w:p>
          <w:p w14:paraId="6B553467">
            <w:pPr>
              <w:widowControl/>
              <w:wordWrap w:val="0"/>
              <w:spacing w:line="336" w:lineRule="auto"/>
              <w:jc w:val="left"/>
              <w:rPr>
                <w:rFonts w:hint="default" w:ascii="Times New Roman" w:hAnsi="Times New Roman" w:cs="Times New Roman"/>
              </w:rPr>
            </w:pPr>
          </w:p>
        </w:tc>
      </w:tr>
    </w:tbl>
    <w:p w14:paraId="24EE19C0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98A7AF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353C99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5D3A8B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8851DB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59E81B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521993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5EC7"/>
    <w:rsid w:val="00000F9A"/>
    <w:rsid w:val="00064E39"/>
    <w:rsid w:val="000C121B"/>
    <w:rsid w:val="000F3B3B"/>
    <w:rsid w:val="00115EC7"/>
    <w:rsid w:val="00163E51"/>
    <w:rsid w:val="001941FF"/>
    <w:rsid w:val="002140AF"/>
    <w:rsid w:val="00276269"/>
    <w:rsid w:val="002920AA"/>
    <w:rsid w:val="005830C2"/>
    <w:rsid w:val="00612D62"/>
    <w:rsid w:val="00674243"/>
    <w:rsid w:val="006D7D8A"/>
    <w:rsid w:val="007E77B5"/>
    <w:rsid w:val="008E2869"/>
    <w:rsid w:val="00A27AEB"/>
    <w:rsid w:val="00AE191E"/>
    <w:rsid w:val="00AF6953"/>
    <w:rsid w:val="00B96419"/>
    <w:rsid w:val="00C46BFA"/>
    <w:rsid w:val="00C471CC"/>
    <w:rsid w:val="00D72024"/>
    <w:rsid w:val="00E30B97"/>
    <w:rsid w:val="00E54AAB"/>
    <w:rsid w:val="00EB6BB3"/>
    <w:rsid w:val="28B7555D"/>
    <w:rsid w:val="34403427"/>
    <w:rsid w:val="3BCF52E9"/>
    <w:rsid w:val="7751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7">
    <w:name w:val="页眉 字符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字符"/>
    <w:link w:val="2"/>
    <w:semiHidden/>
    <w:qFormat/>
    <w:locked/>
    <w:uiPriority w:val="99"/>
    <w:rPr>
      <w:rFonts w:cs="Times New Roman"/>
      <w:sz w:val="18"/>
      <w:szCs w:val="18"/>
    </w:rPr>
  </w:style>
  <w:style w:type="paragraph" w:customStyle="1" w:styleId="9">
    <w:name w:val="nospacing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1214</Words>
  <Characters>1429</Characters>
  <Lines>1</Lines>
  <Paragraphs>1</Paragraphs>
  <TotalTime>0</TotalTime>
  <ScaleCrop>false</ScaleCrop>
  <LinksUpToDate>false</LinksUpToDate>
  <CharactersWithSpaces>1554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2016-05-24T07:36:00Z</dcterms:created>
  <dc:creator>Windows 用户</dc:creator>
  <cp:lastModifiedBy>Dell</cp:lastModifiedBy>
  <dcterms:modified xsi:type="dcterms:W3CDTF">2025-10-09T03:11:54Z</dcterms:modified>
  <dc:title>姓名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B784711C4DD1437BAA08B5BE12350069</vt:lpwstr>
  </property>
  <property fmtid="{D5CDD505-2E9C-101B-9397-08002B2CF9AE}" pid="4" name="KSOTemplateDocerSaveRecord">
    <vt:lpwstr>eyJoZGlkIjoiMjg1MmM4YWEzYmI5N2UxMzM0OWNmZTU1ZTg2MmZlMTEifQ==</vt:lpwstr>
  </property>
</Properties>
</file>