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2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686"/>
        <w:gridCol w:w="1134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3686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-843280</wp:posOffset>
                      </wp:positionV>
                      <wp:extent cx="3665855" cy="535305"/>
                      <wp:effectExtent l="1905" t="4445" r="0" b="3175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5855" cy="535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外国语学院硕士生导师简介</w:t>
                                  </w:r>
                                </w:p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姜毓锋, 教授，硕士生导师，原外国语学院院长，原国际交流处处长，原国际文化教育学院院长，学科后备带头人，对大学英语教学法有独到而深入的研究，教学经验丰富，科研能力强，同时还具有较强的教学统筹管理能力。在国内外学术期刊上共发表论文20余篇，出版著作10余部。主持或参与省部级教学、科研课题10余项，作为主持人获省教学成果奖一等奖3次。</w:t>
                                  </w:r>
                                </w:p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8.65pt;margin-top:-66.4pt;height:42.15pt;width:288.65pt;z-index:251659264;v-text-anchor:middle;mso-width-relative:page;mso-height-relative:page;" filled="f" stroked="f" coordsize="21600,21600" o:gfxdata="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QxWLAdcAAAALAQAADwAAAAAAAAABACAAAAAiAAAA&#10;ZHJzL2Rvd25yZXYueG1sUEsBAhQAFAAAAAgAh07iQHp6bl8IAgAAGwQAAA4AAAAAAAAAAQAgAAAA&#10;JgEAAGRycy9lMm9Eb2MueG1sUEsFBgAAAAAGAAYAWQEAAKA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外国语学院硕士生导师简介</w:t>
                            </w:r>
                          </w:p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姜毓锋, 教授，硕士生导师，原外国语学院院长，原国际交流处处长，原国际文化教育学院院长，学科后备带头人，对大学英语教学法有独到而深入的研究，教学经验丰富，科研能力强，同时还具有较强的教学统筹管理能力。在国内外学术期刊上共发表论文20余篇，出版著作10余部。主持或参与省部级教学、科研课题10余项，作为主持人获省教学成果奖一等奖3次。</w:t>
                            </w:r>
                          </w:p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姜毓锋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系</w:t>
            </w:r>
          </w:p>
        </w:tc>
        <w:tc>
          <w:tcPr>
            <w:tcW w:w="2460" w:type="dxa"/>
          </w:tcPr>
          <w:p>
            <w:r>
              <w:t>英语系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3686" w:type="dxa"/>
          </w:tcPr>
          <w:p>
            <w:r>
              <w:t>博士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460" w:type="dxa"/>
          </w:tcPr>
          <w:p>
            <w:r>
              <w:rPr>
                <w:rFonts w:hint="eastAsia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3686" w:type="dxa"/>
          </w:tcPr>
          <w:p/>
        </w:tc>
        <w:tc>
          <w:tcPr>
            <w:tcW w:w="1134" w:type="dxa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2460" w:type="dxa"/>
          </w:tcPr>
          <w:p>
            <w:r>
              <w:rPr>
                <w:rFonts w:hint="eastAsia"/>
              </w:rPr>
              <w:t>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从事专业</w:t>
            </w:r>
          </w:p>
        </w:tc>
        <w:tc>
          <w:tcPr>
            <w:tcW w:w="3686" w:type="dxa"/>
          </w:tcPr>
          <w:p>
            <w:r>
              <w:rPr>
                <w:rFonts w:hint="eastAsia"/>
              </w:rPr>
              <w:t>英语语言文学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2460" w:type="dxa"/>
          </w:tcPr>
          <w:p>
            <w:r>
              <w:rPr>
                <w:rFonts w:hint="eastAsia"/>
              </w:rPr>
              <w:t>吉林大学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电话</w:t>
            </w:r>
          </w:p>
        </w:tc>
        <w:tc>
          <w:tcPr>
            <w:tcW w:w="368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18045100188</w:t>
            </w:r>
            <w:bookmarkStart w:id="0" w:name="_GoBack"/>
            <w:bookmarkEnd w:id="0"/>
          </w:p>
        </w:tc>
        <w:tc>
          <w:tcPr>
            <w:tcW w:w="1134" w:type="dxa"/>
          </w:tcPr>
          <w:p>
            <w:r>
              <w:t>Email</w:t>
            </w:r>
          </w:p>
        </w:tc>
        <w:tc>
          <w:tcPr>
            <w:tcW w:w="2460" w:type="dxa"/>
          </w:tcPr>
          <w:p>
            <w:r>
              <w:rPr>
                <w:rFonts w:hint="eastAsia"/>
              </w:rPr>
              <w:t>andyginger001@163.com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研究方向</w:t>
            </w:r>
          </w:p>
        </w:tc>
        <w:tc>
          <w:tcPr>
            <w:tcW w:w="3686" w:type="dxa"/>
          </w:tcPr>
          <w:p>
            <w:r>
              <w:t>大学外语教学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教龄</w:t>
            </w:r>
          </w:p>
        </w:tc>
        <w:tc>
          <w:tcPr>
            <w:tcW w:w="2460" w:type="dxa"/>
          </w:tcPr>
          <w:p>
            <w:r>
              <w:rPr>
                <w:rFonts w:hint="eastAsia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主要讲授课程</w:t>
            </w:r>
          </w:p>
        </w:tc>
        <w:tc>
          <w:tcPr>
            <w:tcW w:w="3686" w:type="dxa"/>
          </w:tcPr>
          <w:p>
            <w:r>
              <w:t>大学英语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学术团体</w:t>
            </w:r>
          </w:p>
        </w:tc>
        <w:tc>
          <w:tcPr>
            <w:tcW w:w="2460" w:type="dxa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民进省委社会法制专委会主任；民进省委常委；黑龙江省翻译协会副会长。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目前指导研究生情况</w:t>
            </w:r>
          </w:p>
        </w:tc>
        <w:tc>
          <w:tcPr>
            <w:tcW w:w="3686" w:type="dxa"/>
          </w:tcPr>
          <w:p>
            <w:r>
              <w:rPr>
                <w:rFonts w:hint="eastAsia"/>
              </w:rPr>
              <w:t>目前在读研究5人</w:t>
            </w:r>
          </w:p>
          <w:p/>
        </w:tc>
        <w:tc>
          <w:tcPr>
            <w:tcW w:w="1134" w:type="dxa"/>
          </w:tcPr>
          <w:p>
            <w:r>
              <w:rPr>
                <w:rFonts w:hint="eastAsia"/>
              </w:rPr>
              <w:t>已毕业研究生情况</w:t>
            </w:r>
          </w:p>
        </w:tc>
        <w:tc>
          <w:tcPr>
            <w:tcW w:w="2460" w:type="dxa"/>
          </w:tcPr>
          <w:p>
            <w:r>
              <w:rPr>
                <w:rFonts w:hint="eastAsia"/>
              </w:rPr>
              <w:t>已毕业研究生30余人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522" w:type="dxa"/>
            <w:gridSpan w:val="4"/>
          </w:tcPr>
          <w:p>
            <w:pPr>
              <w:rPr>
                <w:b/>
              </w:rPr>
            </w:pPr>
          </w:p>
          <w:p>
            <w:pPr>
              <w:spacing w:line="560" w:lineRule="exact"/>
              <w:rPr>
                <w:b/>
              </w:rPr>
            </w:pPr>
            <w:r>
              <w:rPr>
                <w:rFonts w:hint="eastAsia"/>
                <w:b/>
              </w:rPr>
              <w:t>主要学习与工作经历：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Theme="minorEastAsia"/>
                <w:bCs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kern w:val="0"/>
                <w:szCs w:val="21"/>
              </w:rPr>
              <w:t>1986.09</w:t>
            </w:r>
            <w:r>
              <w:rPr>
                <w:rFonts w:ascii="Times New Roman" w:hAnsi="Times New Roman" w:eastAsiaTheme="minorEastAsia"/>
                <w:szCs w:val="21"/>
              </w:rPr>
              <w:t>–</w:t>
            </w:r>
            <w:r>
              <w:rPr>
                <w:rFonts w:ascii="Times New Roman" w:hAnsi="Times New Roman" w:eastAsiaTheme="minorEastAsia"/>
                <w:bCs/>
                <w:kern w:val="0"/>
                <w:szCs w:val="21"/>
              </w:rPr>
              <w:t xml:space="preserve">1990.07   湖南大学外语系                       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本  科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2000.09</w:t>
            </w:r>
            <w:r>
              <w:rPr>
                <w:rFonts w:ascii="Times New Roman" w:hAnsi="Times New Roman" w:eastAsiaTheme="minorEastAsia"/>
                <w:szCs w:val="21"/>
              </w:rPr>
              <w:t>–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 xml:space="preserve">2002.07   黑龙江大学英语系                     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硕士研究生班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2006.09</w:t>
            </w:r>
            <w:r>
              <w:rPr>
                <w:rFonts w:ascii="Times New Roman" w:hAnsi="Times New Roman" w:eastAsiaTheme="minorEastAsia"/>
                <w:szCs w:val="21"/>
              </w:rPr>
              <w:t>–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 xml:space="preserve">2011.06   吉林大学管理学院                     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博  士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1990.07</w:t>
            </w:r>
            <w:r>
              <w:rPr>
                <w:rFonts w:ascii="Times New Roman" w:hAnsi="Times New Roman" w:eastAsiaTheme="minorEastAsia"/>
                <w:szCs w:val="21"/>
              </w:rPr>
              <w:t>–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 xml:space="preserve">1995.05   哈尔滨电工学院 外语部                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教  师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1995.05</w:t>
            </w:r>
            <w:r>
              <w:rPr>
                <w:rFonts w:ascii="Times New Roman" w:hAnsi="Times New Roman" w:eastAsiaTheme="minorEastAsia"/>
                <w:szCs w:val="21"/>
              </w:rPr>
              <w:t>–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 xml:space="preserve">1998.06   哈尔滨理工大学 外语系                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教  师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1998.06</w:t>
            </w:r>
            <w:r>
              <w:rPr>
                <w:rFonts w:ascii="Times New Roman" w:hAnsi="Times New Roman" w:eastAsiaTheme="minorEastAsia"/>
                <w:szCs w:val="21"/>
              </w:rPr>
              <w:t>–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 xml:space="preserve">2004.07   哈尔滨理工大学 人文学院外语部        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副主任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2002.12</w:t>
            </w:r>
            <w:r>
              <w:rPr>
                <w:rFonts w:ascii="Times New Roman" w:hAnsi="Times New Roman" w:eastAsiaTheme="minorEastAsia"/>
                <w:szCs w:val="21"/>
              </w:rPr>
              <w:t>–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2003.05   国家留学基金委高级访问学者（英国）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2004.07</w:t>
            </w:r>
            <w:r>
              <w:rPr>
                <w:rFonts w:ascii="Times New Roman" w:hAnsi="Times New Roman" w:eastAsiaTheme="minorEastAsia"/>
                <w:szCs w:val="21"/>
              </w:rPr>
              <w:t>–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 xml:space="preserve">2008.10   哈尔滨理工大学公共外语教学部         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主  任</w:t>
            </w:r>
          </w:p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2008.10</w:t>
            </w:r>
            <w:r>
              <w:rPr>
                <w:rFonts w:ascii="Times New Roman" w:hAnsi="Times New Roman" w:eastAsiaTheme="minorEastAsia"/>
                <w:szCs w:val="21"/>
              </w:rPr>
              <w:t>–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 xml:space="preserve">2017.07   哈尔滨理工大学外国语学院            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 xml:space="preserve"> 院  长</w:t>
            </w:r>
          </w:p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Theme="minorEastAsia"/>
                <w:bCs/>
                <w:color w:val="80808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2010.01</w:t>
            </w:r>
            <w:r>
              <w:rPr>
                <w:rFonts w:ascii="Times New Roman" w:hAnsi="Times New Roman" w:eastAsiaTheme="minorEastAsia"/>
                <w:szCs w:val="21"/>
              </w:rPr>
              <w:t>–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2010.05   校际访问学者（美国）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2011.07</w:t>
            </w:r>
            <w:r>
              <w:rPr>
                <w:rFonts w:ascii="Times New Roman" w:hAnsi="Times New Roman" w:eastAsiaTheme="minorEastAsia"/>
                <w:szCs w:val="21"/>
              </w:rPr>
              <w:t>–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 xml:space="preserve">2012.08   挂职虎林市政府                       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副市长</w:t>
            </w:r>
          </w:p>
          <w:p>
            <w:pPr>
              <w:autoSpaceDN w:val="0"/>
              <w:spacing w:line="560" w:lineRule="exact"/>
              <w:ind w:left="1785" w:hanging="1785" w:hangingChars="850"/>
              <w:jc w:val="left"/>
              <w:textAlignment w:val="center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2017.07 -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>2020.12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 xml:space="preserve">   哈尔滨理工大学国际文化教育学院      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院  长</w:t>
            </w:r>
          </w:p>
          <w:p>
            <w:pPr>
              <w:autoSpaceDN w:val="0"/>
              <w:spacing w:line="560" w:lineRule="exact"/>
              <w:ind w:firstLine="1890" w:firstLineChars="900"/>
              <w:jc w:val="left"/>
              <w:textAlignment w:val="center"/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 xml:space="preserve">兼国际合作与交流处                 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Theme="minorEastAsia"/>
                <w:b/>
                <w:bCs/>
                <w:kern w:val="0"/>
                <w:szCs w:val="21"/>
              </w:rPr>
              <w:t>处  长</w:t>
            </w:r>
          </w:p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Theme="minorEastAsia"/>
                <w:bCs/>
                <w:color w:val="80808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2018.07</w:t>
            </w:r>
            <w:r>
              <w:rPr>
                <w:rFonts w:ascii="Times New Roman" w:hAnsi="Times New Roman" w:eastAsiaTheme="minorEastAsia"/>
                <w:szCs w:val="21"/>
              </w:rPr>
              <w:t>–</w:t>
            </w:r>
            <w:r>
              <w:rPr>
                <w:rFonts w:ascii="Times New Roman" w:hAnsi="Times New Roman" w:eastAsiaTheme="minorEastAsia"/>
                <w:bCs/>
                <w:color w:val="000000"/>
                <w:kern w:val="0"/>
                <w:szCs w:val="21"/>
              </w:rPr>
              <w:t>2018.10   国家留学基金委访问学者（美国）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kern w:val="0"/>
                <w:szCs w:val="21"/>
              </w:rPr>
              <w:t xml:space="preserve">2020.12--至今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哈尔滨理工大学外国语学院教师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8522" w:type="dxa"/>
            <w:gridSpan w:val="4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 w:ascii="宋体" w:hAnsi="宋体"/>
                <w:b/>
              </w:rPr>
              <w:t>科研立项：</w:t>
            </w:r>
          </w:p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1. </w:t>
            </w:r>
            <w:r>
              <w:t>主持人，认知理论与多模态外语教学的整合与同构，教育部人文社科项目，2011-2014，</w:t>
            </w:r>
            <w:r>
              <w:rPr>
                <w:rFonts w:hint="eastAsia"/>
              </w:rPr>
              <w:t>9</w:t>
            </w:r>
            <w:r>
              <w:t>万元</w:t>
            </w:r>
          </w:p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2. </w:t>
            </w:r>
            <w:r>
              <w:t>主持人，基于网络的多模态立体互动外语教学模式的构建与研究，黑龙江省教育厅人文社科项目，2013-2014，0.2万元</w:t>
            </w:r>
          </w:p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3. </w:t>
            </w:r>
            <w:r>
              <w:t>主持人，</w:t>
            </w:r>
            <w:r>
              <w:rPr>
                <w:rFonts w:hAnsi="宋体"/>
              </w:rPr>
              <w:t>大学</w:t>
            </w:r>
            <w:r>
              <w:rPr>
                <w:rFonts w:ascii="宋体" w:hAnsi="宋体"/>
              </w:rPr>
              <w:t>英语“课程-课堂-课后”立体</w:t>
            </w:r>
            <w:r>
              <w:rPr>
                <w:rFonts w:hAnsi="宋体"/>
              </w:rPr>
              <w:t>化教学模式的意义和构建，</w:t>
            </w:r>
            <w:r>
              <w:t>2015</w:t>
            </w:r>
            <w:r>
              <w:rPr>
                <w:rFonts w:hAnsi="宋体"/>
              </w:rPr>
              <w:t>年黑龙江省高等学校英语专项教学改革项目</w:t>
            </w:r>
            <w:r>
              <w:t>2015-2017，</w:t>
            </w:r>
            <w:r>
              <w:rPr>
                <w:bCs/>
                <w:szCs w:val="21"/>
              </w:rPr>
              <w:t>0.5</w:t>
            </w:r>
            <w:r>
              <w:t>万元</w:t>
            </w:r>
          </w:p>
          <w:p>
            <w:pPr>
              <w:spacing w:line="400" w:lineRule="exact"/>
              <w:jc w:val="left"/>
              <w:rPr>
                <w:b/>
              </w:rPr>
            </w:pPr>
            <w:r>
              <w:rPr>
                <w:rFonts w:hint="eastAsia" w:hAnsi="宋体"/>
                <w:bCs/>
                <w:szCs w:val="21"/>
              </w:rPr>
              <w:t>4.</w:t>
            </w:r>
            <w:r>
              <w:rPr>
                <w:rFonts w:hAnsi="宋体"/>
                <w:bCs/>
                <w:szCs w:val="21"/>
              </w:rPr>
              <w:t>主持人，</w:t>
            </w:r>
            <w:r>
              <w:rPr>
                <w:rFonts w:ascii="宋体" w:hAnsi="宋体"/>
              </w:rPr>
              <w:t>“一带一路”背景下的</w:t>
            </w:r>
            <w:r>
              <w:t>ESP</w:t>
            </w:r>
            <w:r>
              <w:rPr>
                <w:rFonts w:hAnsi="宋体"/>
              </w:rPr>
              <w:t>双语人才培养模式研究，</w:t>
            </w:r>
            <w:r>
              <w:t>2018</w:t>
            </w:r>
            <w:r>
              <w:rPr>
                <w:rFonts w:hAnsi="宋体"/>
              </w:rPr>
              <w:t>年黑龙江省高等教育教学改革项目。</w:t>
            </w:r>
          </w:p>
          <w:p>
            <w:pPr>
              <w:widowControl/>
              <w:spacing w:line="400" w:lineRule="exact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5.</w:t>
            </w:r>
            <w:r>
              <w:rPr>
                <w:rFonts w:hAnsi="宋体"/>
                <w:color w:val="000000"/>
                <w:kern w:val="0"/>
                <w:szCs w:val="21"/>
              </w:rPr>
              <w:t xml:space="preserve"> 大学英语跨文化语用能力培养研究：语言主观性视角，</w:t>
            </w:r>
            <w:r>
              <w:rPr>
                <w:color w:val="000000"/>
                <w:kern w:val="0"/>
                <w:szCs w:val="21"/>
              </w:rPr>
              <w:t>2016</w:t>
            </w:r>
            <w:r>
              <w:rPr>
                <w:rFonts w:hAnsi="宋体"/>
                <w:color w:val="000000"/>
                <w:kern w:val="0"/>
                <w:szCs w:val="21"/>
              </w:rPr>
              <w:t>年第八批中国外语教育基金项目，</w:t>
            </w:r>
            <w:r>
              <w:rPr>
                <w:color w:val="000000"/>
                <w:kern w:val="0"/>
                <w:szCs w:val="21"/>
              </w:rPr>
              <w:t>2016-2018，0.5，2/6</w:t>
            </w:r>
            <w:r>
              <w:rPr>
                <w:rFonts w:hAnsi="宋体"/>
                <w:color w:val="000000"/>
                <w:kern w:val="0"/>
                <w:szCs w:val="21"/>
              </w:rPr>
              <w:t>万元</w:t>
            </w:r>
          </w:p>
          <w:p>
            <w:pPr>
              <w:spacing w:line="4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6.</w:t>
            </w:r>
            <w:r>
              <w:rPr>
                <w:rFonts w:hAnsi="宋体"/>
                <w:color w:val="000000"/>
                <w:kern w:val="0"/>
                <w:szCs w:val="21"/>
              </w:rPr>
              <w:t xml:space="preserve"> 学生跨文化能力维度和评价量表建构及外语教学改革研究，</w:t>
            </w:r>
            <w:r>
              <w:rPr>
                <w:color w:val="000000"/>
                <w:kern w:val="0"/>
                <w:szCs w:val="21"/>
              </w:rPr>
              <w:t>2017</w:t>
            </w:r>
            <w:r>
              <w:rPr>
                <w:rFonts w:hAnsi="宋体"/>
                <w:color w:val="000000"/>
                <w:kern w:val="0"/>
                <w:szCs w:val="21"/>
              </w:rPr>
              <w:t>年度黑龙江省外语教育学术交流基地研究课题，</w:t>
            </w:r>
            <w:r>
              <w:rPr>
                <w:color w:val="000000"/>
                <w:kern w:val="0"/>
                <w:szCs w:val="21"/>
              </w:rPr>
              <w:t>2018-2019，2/5</w:t>
            </w:r>
          </w:p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7.</w:t>
            </w:r>
            <w:r>
              <w:rPr>
                <w:rFonts w:hAnsi="宋体"/>
                <w:color w:val="000000"/>
                <w:kern w:val="0"/>
                <w:szCs w:val="21"/>
              </w:rPr>
              <w:t xml:space="preserve"> 英文电影文化传播与学生跨文化能力培养研究，</w:t>
            </w:r>
            <w:r>
              <w:rPr>
                <w:color w:val="000000"/>
                <w:kern w:val="0"/>
                <w:szCs w:val="21"/>
              </w:rPr>
              <w:t>2018</w:t>
            </w:r>
            <w:r>
              <w:rPr>
                <w:rFonts w:hAnsi="宋体"/>
                <w:color w:val="000000"/>
                <w:kern w:val="0"/>
                <w:szCs w:val="21"/>
              </w:rPr>
              <w:t>年黑龙江省艺术科学规划项目，</w:t>
            </w:r>
            <w:r>
              <w:rPr>
                <w:color w:val="000000"/>
                <w:kern w:val="0"/>
                <w:szCs w:val="21"/>
              </w:rPr>
              <w:t>2018-2019，0.3</w:t>
            </w:r>
            <w:r>
              <w:rPr>
                <w:rFonts w:hAnsi="宋体"/>
                <w:color w:val="000000"/>
                <w:kern w:val="0"/>
                <w:szCs w:val="21"/>
              </w:rPr>
              <w:t>万元，</w:t>
            </w:r>
            <w:r>
              <w:rPr>
                <w:color w:val="000000"/>
                <w:kern w:val="0"/>
                <w:szCs w:val="21"/>
              </w:rPr>
              <w:t>2/3</w:t>
            </w:r>
          </w:p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</w:t>
            </w:r>
            <w:r>
              <w:rPr>
                <w:rFonts w:hAnsi="宋体"/>
                <w:color w:val="000000"/>
                <w:kern w:val="0"/>
                <w:szCs w:val="21"/>
              </w:rPr>
              <w:t xml:space="preserve"> 国际人才跨文化交际能力测评体系研究，</w:t>
            </w:r>
            <w:r>
              <w:rPr>
                <w:color w:val="000000"/>
                <w:kern w:val="0"/>
                <w:szCs w:val="21"/>
              </w:rPr>
              <w:t>2018</w:t>
            </w:r>
            <w:r>
              <w:rPr>
                <w:rFonts w:hAnsi="宋体"/>
                <w:color w:val="000000"/>
                <w:kern w:val="0"/>
                <w:szCs w:val="21"/>
              </w:rPr>
              <w:t>年中国外语测评基金项目，</w:t>
            </w:r>
            <w:r>
              <w:rPr>
                <w:color w:val="000000"/>
                <w:kern w:val="0"/>
                <w:szCs w:val="21"/>
              </w:rPr>
              <w:t>2018-2020，1</w:t>
            </w:r>
          </w:p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万元，</w:t>
            </w:r>
            <w:r>
              <w:rPr>
                <w:color w:val="000000"/>
                <w:kern w:val="0"/>
                <w:szCs w:val="21"/>
              </w:rPr>
              <w:t>2/5</w:t>
            </w:r>
          </w:p>
          <w:p>
            <w:pPr>
              <w:widowControl/>
              <w:spacing w:line="400" w:lineRule="exact"/>
              <w:jc w:val="left"/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 xml:space="preserve">9. </w:t>
            </w:r>
            <w:r>
              <w:rPr>
                <w:rFonts w:hAnsi="宋体"/>
                <w:color w:val="000000"/>
                <w:kern w:val="0"/>
                <w:szCs w:val="21"/>
              </w:rPr>
              <w:t>语言主观意义研究，</w:t>
            </w:r>
            <w:r>
              <w:rPr>
                <w:color w:val="000000"/>
                <w:kern w:val="0"/>
                <w:szCs w:val="21"/>
              </w:rPr>
              <w:t>2018</w:t>
            </w:r>
            <w:r>
              <w:rPr>
                <w:rFonts w:hAnsi="宋体"/>
                <w:color w:val="000000"/>
                <w:kern w:val="0"/>
                <w:szCs w:val="21"/>
              </w:rPr>
              <w:t>年教育部人文社会科学研究项目，</w:t>
            </w:r>
            <w:r>
              <w:rPr>
                <w:color w:val="000000"/>
                <w:kern w:val="0"/>
                <w:szCs w:val="21"/>
              </w:rPr>
              <w:t>2018-2021，8</w:t>
            </w:r>
            <w:r>
              <w:rPr>
                <w:rFonts w:hAnsi="宋体"/>
                <w:color w:val="000000"/>
                <w:kern w:val="0"/>
                <w:szCs w:val="21"/>
              </w:rPr>
              <w:t>万元，</w:t>
            </w:r>
            <w:r>
              <w:rPr>
                <w:color w:val="000000"/>
                <w:kern w:val="0"/>
                <w:szCs w:val="21"/>
              </w:rPr>
              <w:t>4/8</w:t>
            </w:r>
          </w:p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8522" w:type="dxa"/>
            <w:gridSpan w:val="4"/>
          </w:tcPr>
          <w:p>
            <w:pPr>
              <w:spacing w:line="40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发表论文：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1. 大学生英语跨文化交际能力评价体系研究，</w:t>
            </w:r>
            <w:r>
              <w:t>《</w:t>
            </w:r>
            <w:r>
              <w:rPr>
                <w:szCs w:val="21"/>
              </w:rPr>
              <w:t>教书育人》（高教论坛），2018.02，</w:t>
            </w:r>
            <w:r>
              <w:t>第一</w:t>
            </w:r>
          </w:p>
          <w:p>
            <w:pPr>
              <w:spacing w:line="400" w:lineRule="exact"/>
              <w:ind w:left="210" w:hanging="210" w:hangingChars="100"/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 w:ascii="宋体" w:hAnsi="宋体"/>
                <w:szCs w:val="21"/>
              </w:rPr>
              <w:t>大学英语立体化教学模式下跨文化语用能力的建构，</w:t>
            </w:r>
            <w:r>
              <w:t>《</w:t>
            </w:r>
            <w:r>
              <w:rPr>
                <w:szCs w:val="21"/>
              </w:rPr>
              <w:t>教书育人》（高教论坛），2017.07，</w:t>
            </w:r>
            <w:r>
              <w:t>第一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 w:ascii="宋体" w:hAnsi="宋体"/>
                <w:szCs w:val="21"/>
              </w:rPr>
              <w:t>基于产出导向法的大学英语口译教学实践，</w:t>
            </w:r>
            <w:r>
              <w:t>《</w:t>
            </w:r>
            <w:r>
              <w:rPr>
                <w:szCs w:val="21"/>
              </w:rPr>
              <w:t>教书育人》（高教论坛），2017.06，</w:t>
            </w:r>
            <w:r>
              <w:t>第一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 w:ascii="宋体" w:hAnsi="宋体"/>
                <w:szCs w:val="21"/>
              </w:rPr>
              <w:t>我国英语电视节目的传播现状，</w:t>
            </w:r>
            <w:r>
              <w:t>《</w:t>
            </w:r>
            <w:r>
              <w:rPr>
                <w:szCs w:val="21"/>
              </w:rPr>
              <w:t>新闻战线》，2016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10，</w:t>
            </w:r>
            <w:r>
              <w:t>独立</w:t>
            </w:r>
          </w:p>
          <w:p>
            <w:pPr>
              <w:spacing w:line="400" w:lineRule="exact"/>
              <w:ind w:left="210" w:hanging="210" w:hangingChars="100"/>
            </w:pPr>
            <w:r>
              <w:rPr>
                <w:rFonts w:hint="eastAsia"/>
                <w:szCs w:val="21"/>
              </w:rPr>
              <w:t xml:space="preserve">5. </w:t>
            </w:r>
            <w:r>
              <w:rPr>
                <w:rFonts w:hint="eastAsia"/>
              </w:rPr>
              <w:t>多模态理论映射下翻译硕士笔译教学的探索，</w:t>
            </w:r>
            <w:r>
              <w:rPr>
                <w:szCs w:val="21"/>
              </w:rPr>
              <w:t>《黑龙江教</w:t>
            </w:r>
            <w:r>
              <w:rPr>
                <w:rFonts w:ascii="宋体" w:hAnsi="宋体"/>
                <w:szCs w:val="21"/>
              </w:rPr>
              <w:t>育(理论与实践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szCs w:val="21"/>
              </w:rPr>
              <w:t>》，2015</w:t>
            </w:r>
            <w:r>
              <w:rPr>
                <w:rFonts w:hint="eastAsia"/>
                <w:szCs w:val="21"/>
              </w:rPr>
              <w:t>.06，</w:t>
            </w:r>
            <w:r>
              <w:t>第一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6. </w:t>
            </w:r>
            <w:r>
              <w:rPr>
                <w:rFonts w:hint="eastAsia" w:ascii="宋体" w:hAnsi="宋体" w:cs="Arial"/>
                <w:bCs/>
                <w:szCs w:val="21"/>
              </w:rPr>
              <w:t>多模态框架下</w:t>
            </w:r>
            <w:r>
              <w:rPr>
                <w:bCs/>
                <w:szCs w:val="21"/>
              </w:rPr>
              <w:t>Paraphrase</w:t>
            </w:r>
            <w:r>
              <w:rPr>
                <w:rFonts w:hint="eastAsia" w:ascii="宋体" w:hAnsi="宋体" w:cs="Arial"/>
                <w:bCs/>
                <w:szCs w:val="21"/>
              </w:rPr>
              <w:t>基理及实用意义探讨，</w:t>
            </w:r>
            <w:r>
              <w:rPr>
                <w:rFonts w:hAnsi="宋体"/>
                <w:szCs w:val="21"/>
              </w:rPr>
              <w:t>《牡丹江大学学报》，</w:t>
            </w:r>
            <w:r>
              <w:rPr>
                <w:szCs w:val="21"/>
              </w:rPr>
              <w:t>2014</w:t>
            </w:r>
            <w:r>
              <w:rPr>
                <w:rFonts w:hint="eastAsia"/>
                <w:szCs w:val="21"/>
              </w:rPr>
              <w:t>.07，</w:t>
            </w:r>
            <w:r>
              <w:t>独立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7. </w:t>
            </w:r>
            <w:r>
              <w:rPr>
                <w:rFonts w:hint="eastAsia" w:ascii="宋体" w:hAnsi="宋体" w:cs="Arial"/>
                <w:bCs/>
                <w:szCs w:val="21"/>
              </w:rPr>
              <w:t>多模态话语映射下的语言意义主观性，</w:t>
            </w:r>
            <w:r>
              <w:rPr>
                <w:szCs w:val="21"/>
              </w:rPr>
              <w:t>《外语学刊》</w:t>
            </w:r>
            <w:r>
              <w:rPr>
                <w:rFonts w:hAnsi="宋体"/>
                <w:szCs w:val="21"/>
              </w:rPr>
              <w:t>（</w:t>
            </w:r>
            <w:r>
              <w:t>CSSCI</w:t>
            </w:r>
            <w:r>
              <w:rPr>
                <w:rFonts w:hAnsi="宋体"/>
                <w:szCs w:val="21"/>
              </w:rPr>
              <w:t>），</w:t>
            </w:r>
            <w:r>
              <w:rPr>
                <w:szCs w:val="21"/>
              </w:rPr>
              <w:t>2013</w:t>
            </w:r>
            <w:r>
              <w:rPr>
                <w:rFonts w:hint="eastAsia"/>
                <w:szCs w:val="21"/>
              </w:rPr>
              <w:t>.04，</w:t>
            </w:r>
            <w:r>
              <w:t>第二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 xml:space="preserve">8. </w:t>
            </w:r>
            <w:r>
              <w:rPr>
                <w:rFonts w:hint="eastAsia" w:ascii="宋体" w:hAnsi="宋体" w:cs="Arial"/>
                <w:bCs/>
                <w:szCs w:val="21"/>
              </w:rPr>
              <w:t>网络自主学习模式下的大学英语石化现象分析，《</w:t>
            </w:r>
            <w:r>
              <w:rPr>
                <w:szCs w:val="21"/>
              </w:rPr>
              <w:t>外语学刊》</w:t>
            </w:r>
            <w:r>
              <w:rPr>
                <w:rFonts w:hAnsi="宋体"/>
                <w:szCs w:val="21"/>
              </w:rPr>
              <w:t>（</w:t>
            </w:r>
            <w:r>
              <w:t>CSSCI</w:t>
            </w:r>
            <w:r>
              <w:rPr>
                <w:rFonts w:hAnsi="宋体"/>
                <w:szCs w:val="21"/>
              </w:rPr>
              <w:t>），</w:t>
            </w:r>
            <w:r>
              <w:rPr>
                <w:szCs w:val="21"/>
              </w:rPr>
              <w:t>2011</w:t>
            </w:r>
            <w:r>
              <w:rPr>
                <w:rFonts w:hint="eastAsia"/>
                <w:szCs w:val="21"/>
              </w:rPr>
              <w:t>.01，</w:t>
            </w:r>
            <w:r>
              <w:t>独立</w:t>
            </w:r>
          </w:p>
          <w:p>
            <w:pPr>
              <w:spacing w:line="400" w:lineRule="exact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9. </w:t>
            </w:r>
            <w:r>
              <w:rPr>
                <w:rFonts w:hint="eastAsia" w:ascii="宋体" w:hAnsi="宋体" w:cs="Arial"/>
                <w:bCs/>
                <w:szCs w:val="21"/>
              </w:rPr>
              <w:t>学生、教师、互联网三位一体的大学英语口语教学新模式探讨，</w:t>
            </w:r>
            <w:r>
              <w:rPr>
                <w:rFonts w:hAnsi="宋体"/>
                <w:szCs w:val="21"/>
              </w:rPr>
              <w:t>《四川外语学院学报》（</w:t>
            </w:r>
            <w:r>
              <w:t>CSSCI</w:t>
            </w:r>
            <w:r>
              <w:rPr>
                <w:rFonts w:hAnsi="宋体"/>
                <w:szCs w:val="21"/>
              </w:rPr>
              <w:t>），</w:t>
            </w:r>
            <w:r>
              <w:rPr>
                <w:szCs w:val="21"/>
              </w:rPr>
              <w:t>2010</w:t>
            </w:r>
            <w:r>
              <w:rPr>
                <w:rFonts w:hint="eastAsia"/>
                <w:szCs w:val="21"/>
              </w:rPr>
              <w:t>.06，</w:t>
            </w:r>
            <w:r>
              <w:rPr>
                <w:rFonts w:hAnsi="宋体"/>
              </w:rPr>
              <w:t>独立</w:t>
            </w: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522" w:type="dxa"/>
            <w:gridSpan w:val="4"/>
          </w:tcPr>
          <w:p>
            <w:pPr>
              <w:spacing w:line="540" w:lineRule="exact"/>
            </w:pPr>
            <w:r>
              <w:rPr>
                <w:rFonts w:hint="eastAsia" w:ascii="宋体" w:hAnsi="宋体"/>
                <w:b/>
              </w:rPr>
              <w:t>编撰书籍：</w:t>
            </w:r>
            <w:r>
              <w:t xml:space="preserve"> 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</w:rPr>
              <w:t>1. 新世界交互英语·读写译</w:t>
            </w:r>
            <w:r>
              <w:rPr>
                <w:rFonts w:hint="eastAsia" w:ascii="仿宋" w:hAnsi="仿宋" w:eastAsia="仿宋"/>
                <w:bCs/>
                <w:szCs w:val="21"/>
              </w:rPr>
              <w:t>（第二册），</w:t>
            </w:r>
            <w:r>
              <w:rPr>
                <w:rFonts w:hAnsi="宋体"/>
                <w:bCs/>
                <w:szCs w:val="21"/>
              </w:rPr>
              <w:t>清华大学出版社，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2017.03，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szCs w:val="21"/>
              </w:rPr>
              <w:t>主编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</w:rPr>
              <w:t>2. 新技能英语</w:t>
            </w:r>
            <w:r>
              <w:rPr>
                <w:rFonts w:hint="eastAsia" w:ascii="仿宋" w:hAnsi="仿宋" w:eastAsia="仿宋"/>
                <w:bCs/>
                <w:szCs w:val="21"/>
              </w:rPr>
              <w:t>（第四册），</w:t>
            </w:r>
            <w:r>
              <w:rPr>
                <w:rFonts w:hAnsi="宋体"/>
                <w:bCs/>
                <w:szCs w:val="21"/>
              </w:rPr>
              <w:t>外语教学与研究出版社，</w:t>
            </w:r>
            <w:r>
              <w:rPr>
                <w:rFonts w:hint="eastAsia" w:hAnsi="宋体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2017.02，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szCs w:val="21"/>
              </w:rPr>
              <w:t>副主编</w:t>
            </w:r>
          </w:p>
          <w:p>
            <w:pPr>
              <w:spacing w:line="540" w:lineRule="exact"/>
              <w:rPr>
                <w:szCs w:val="21"/>
              </w:rPr>
            </w:pPr>
            <w:r>
              <w:rPr>
                <w:rFonts w:hint="eastAsia"/>
              </w:rPr>
              <w:t xml:space="preserve">3. 基于多模态话语理论的外语教学模式构建， </w:t>
            </w:r>
            <w:r>
              <w:rPr>
                <w:rFonts w:hAnsi="宋体"/>
                <w:bCs/>
                <w:szCs w:val="21"/>
              </w:rPr>
              <w:t>北京理工大学出版社，</w:t>
            </w:r>
            <w:r>
              <w:rPr>
                <w:bCs/>
                <w:szCs w:val="21"/>
              </w:rPr>
              <w:t>2015.08，</w:t>
            </w:r>
            <w:r>
              <w:rPr>
                <w:rFonts w:hint="eastAsia"/>
                <w:bCs/>
                <w:szCs w:val="21"/>
              </w:rPr>
              <w:t xml:space="preserve"> 编</w:t>
            </w:r>
            <w:r>
              <w:rPr>
                <w:szCs w:val="21"/>
              </w:rPr>
              <w:t>著</w:t>
            </w:r>
          </w:p>
          <w:p>
            <w:pPr>
              <w:spacing w:line="540" w:lineRule="exact"/>
            </w:pPr>
            <w:r>
              <w:rPr>
                <w:rFonts w:hint="eastAsia"/>
              </w:rPr>
              <w:t>4. 新编大学体验英语读写教程，</w:t>
            </w:r>
            <w:r>
              <w:rPr>
                <w:rFonts w:hAnsi="宋体"/>
                <w:bCs/>
                <w:szCs w:val="21"/>
              </w:rPr>
              <w:t>哈尔滨工业大学出版社，</w:t>
            </w:r>
            <w:r>
              <w:rPr>
                <w:bCs/>
                <w:szCs w:val="21"/>
              </w:rPr>
              <w:t>2015.01，</w:t>
            </w:r>
            <w:r>
              <w:t>主审</w:t>
            </w:r>
          </w:p>
          <w:p>
            <w:pPr>
              <w:spacing w:line="540" w:lineRule="exact"/>
            </w:pPr>
            <w:r>
              <w:rPr>
                <w:rFonts w:hint="eastAsia"/>
              </w:rPr>
              <w:t>5. 大学英语跟踪阅读</w:t>
            </w:r>
            <w:r>
              <w:rPr>
                <w:rFonts w:hint="eastAsia" w:ascii="仿宋" w:hAnsi="仿宋" w:eastAsia="仿宋"/>
                <w:bCs/>
                <w:szCs w:val="21"/>
              </w:rPr>
              <w:t>（第三版），</w:t>
            </w:r>
            <w:r>
              <w:rPr>
                <w:rFonts w:hAnsi="宋体"/>
                <w:bCs/>
                <w:szCs w:val="21"/>
              </w:rPr>
              <w:t>清华大学出版社，</w:t>
            </w:r>
            <w:r>
              <w:rPr>
                <w:rFonts w:hint="eastAsia" w:hAnsi="宋体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2014.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6，</w:t>
            </w:r>
            <w:r>
              <w:t>主编</w:t>
            </w:r>
          </w:p>
          <w:p>
            <w:pPr>
              <w:spacing w:line="540" w:lineRule="exact"/>
            </w:pPr>
            <w:r>
              <w:rPr>
                <w:rFonts w:hint="eastAsia"/>
              </w:rPr>
              <w:t>6. 新时代交互英语</w:t>
            </w:r>
            <w:r>
              <w:rPr>
                <w:rFonts w:hint="eastAsia" w:ascii="仿宋" w:hAnsi="仿宋" w:eastAsia="仿宋"/>
                <w:bCs/>
                <w:szCs w:val="21"/>
              </w:rPr>
              <w:t>（第四册），</w:t>
            </w:r>
            <w:r>
              <w:rPr>
                <w:rFonts w:hAnsi="宋体"/>
                <w:bCs/>
                <w:szCs w:val="21"/>
              </w:rPr>
              <w:t>清华大学出版社，</w:t>
            </w:r>
            <w:r>
              <w:rPr>
                <w:bCs/>
                <w:szCs w:val="21"/>
              </w:rPr>
              <w:t>2011.08，</w:t>
            </w:r>
            <w:r>
              <w:t>编委</w:t>
            </w:r>
          </w:p>
          <w:p>
            <w:pPr>
              <w:spacing w:line="540" w:lineRule="exact"/>
            </w:pPr>
            <w:r>
              <w:rPr>
                <w:rFonts w:hint="eastAsia"/>
              </w:rPr>
              <w:t>7. 实用大学英语读写教程（1~3），</w:t>
            </w:r>
            <w:r>
              <w:rPr>
                <w:rFonts w:hAnsi="宋体"/>
                <w:bCs/>
                <w:szCs w:val="21"/>
              </w:rPr>
              <w:t>哈尔滨工业大学出版社，</w:t>
            </w:r>
            <w:r>
              <w:rPr>
                <w:bCs/>
                <w:szCs w:val="21"/>
              </w:rPr>
              <w:t>2011.07，</w:t>
            </w:r>
            <w:r>
              <w:t>总主审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522" w:type="dxa"/>
            <w:gridSpan w:val="4"/>
          </w:tcPr>
          <w:p>
            <w:pPr>
              <w:spacing w:line="54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荣誉奖励：</w:t>
            </w:r>
          </w:p>
          <w:p>
            <w:pPr>
              <w:spacing w:line="540" w:lineRule="exact"/>
              <w:jc w:val="left"/>
            </w:pPr>
            <w:r>
              <w:rPr>
                <w:rFonts w:hint="eastAsia" w:hAnsi="宋体"/>
              </w:rPr>
              <w:t>1.</w:t>
            </w:r>
            <w:r>
              <w:rPr>
                <w:rFonts w:ascii="宋体" w:hAnsi="宋体"/>
              </w:rPr>
              <w:t>“强化听力的大学英语立体教学模式研究”荣</w:t>
            </w:r>
            <w:r>
              <w:rPr>
                <w:rFonts w:hAnsi="宋体"/>
              </w:rPr>
              <w:t>获</w:t>
            </w:r>
            <w:r>
              <w:t>2009</w:t>
            </w:r>
            <w:r>
              <w:rPr>
                <w:rFonts w:hAnsi="宋体"/>
              </w:rPr>
              <w:t>年省教学成果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  <w:b/>
              </w:rPr>
              <w:t>一等奖</w:t>
            </w:r>
            <w:r>
              <w:rPr>
                <w:rFonts w:hint="eastAsia" w:hAnsi="宋体"/>
                <w:b/>
              </w:rPr>
              <w:t>（主持）</w:t>
            </w:r>
          </w:p>
          <w:p>
            <w:pPr>
              <w:spacing w:line="540" w:lineRule="exact"/>
              <w:jc w:val="left"/>
              <w:rPr>
                <w:rFonts w:hAnsi="宋体"/>
                <w:bCs/>
              </w:rPr>
            </w:pPr>
            <w:r>
              <w:rPr>
                <w:rFonts w:hint="eastAsia" w:hAnsi="宋体"/>
              </w:rPr>
              <w:t xml:space="preserve">2. </w:t>
            </w:r>
            <w:r>
              <w:rPr>
                <w:rFonts w:ascii="宋体" w:hAnsi="宋体"/>
                <w:bCs/>
              </w:rPr>
              <w:t>“动机理论及输入理论研究—</w:t>
            </w:r>
            <w:r>
              <w:rPr>
                <w:rFonts w:hint="eastAsia" w:ascii="宋体" w:hAnsi="宋体"/>
                <w:bCs/>
              </w:rPr>
              <w:t>—真实</w:t>
            </w:r>
            <w:r>
              <w:rPr>
                <w:rFonts w:ascii="宋体" w:hAnsi="宋体"/>
                <w:bCs/>
              </w:rPr>
              <w:t>材料英语泛读课”</w:t>
            </w:r>
            <w:r>
              <w:rPr>
                <w:bCs/>
              </w:rPr>
              <w:t>2013</w:t>
            </w:r>
            <w:r>
              <w:rPr>
                <w:rFonts w:hAnsi="宋体"/>
                <w:bCs/>
              </w:rPr>
              <w:t>年省教学成果</w:t>
            </w:r>
            <w:r>
              <w:rPr>
                <w:rFonts w:hAnsi="宋体"/>
                <w:b/>
              </w:rPr>
              <w:t>一等奖</w:t>
            </w:r>
            <w:r>
              <w:rPr>
                <w:rFonts w:hint="eastAsia" w:hAnsi="宋体"/>
                <w:b/>
              </w:rPr>
              <w:t>（主持）</w:t>
            </w:r>
          </w:p>
          <w:p>
            <w:pPr>
              <w:spacing w:line="540" w:lineRule="exact"/>
              <w:ind w:left="420" w:hanging="420" w:hangingChars="200"/>
              <w:jc w:val="left"/>
              <w:rPr>
                <w:rFonts w:hAnsi="宋体"/>
                <w:bCs/>
              </w:rPr>
            </w:pPr>
            <w:r>
              <w:rPr>
                <w:rFonts w:hint="eastAsia" w:hAnsi="宋体"/>
              </w:rPr>
              <w:t>3.</w:t>
            </w:r>
            <w:r>
              <w:rPr>
                <w:rFonts w:ascii="宋体" w:hAnsi="宋体"/>
              </w:rPr>
              <w:t xml:space="preserve"> “认知理论与多模态外语教学的整合与同构研究与实践”</w:t>
            </w:r>
            <w:r>
              <w:rPr>
                <w:rFonts w:ascii="宋体" w:hAnsi="宋体"/>
                <w:bCs/>
              </w:rPr>
              <w:t>荣</w:t>
            </w:r>
            <w:r>
              <w:rPr>
                <w:rFonts w:hAnsi="宋体"/>
              </w:rPr>
              <w:t>获</w:t>
            </w:r>
            <w:r>
              <w:t>2018</w:t>
            </w:r>
            <w:r>
              <w:rPr>
                <w:rFonts w:hAnsi="宋体"/>
              </w:rPr>
              <w:t>年省教学成果奖</w:t>
            </w:r>
            <w:r>
              <w:rPr>
                <w:rFonts w:hint="eastAsia" w:hAnsi="宋体"/>
              </w:rPr>
              <w:t xml:space="preserve">   </w:t>
            </w:r>
            <w:r>
              <w:rPr>
                <w:rFonts w:hAnsi="宋体"/>
                <w:b/>
              </w:rPr>
              <w:t>一等奖</w:t>
            </w:r>
            <w:r>
              <w:rPr>
                <w:rFonts w:hint="eastAsia" w:hAnsi="宋体"/>
                <w:b/>
              </w:rPr>
              <w:t>（主持）</w:t>
            </w:r>
          </w:p>
          <w:p>
            <w:pPr>
              <w:spacing w:line="540" w:lineRule="exact"/>
              <w:jc w:val="left"/>
              <w:rPr>
                <w:rFonts w:hAnsi="宋体"/>
                <w:b/>
              </w:rPr>
            </w:pPr>
            <w:r>
              <w:rPr>
                <w:rFonts w:hint="eastAsia" w:hAnsi="宋体"/>
              </w:rPr>
              <w:t xml:space="preserve">4. </w:t>
            </w:r>
            <w:r>
              <w:rPr>
                <w:rFonts w:hAnsi="宋体"/>
              </w:rPr>
              <w:t>省级精品课《英美文化教程</w:t>
            </w:r>
            <w:r>
              <w:rPr>
                <w:rFonts w:hAnsi="宋体"/>
                <w:szCs w:val="21"/>
              </w:rPr>
              <w:t>》</w:t>
            </w:r>
            <w:r>
              <w:rPr>
                <w:rFonts w:hint="eastAsia" w:hAnsi="宋体"/>
                <w:b/>
              </w:rPr>
              <w:t>（主持）</w:t>
            </w:r>
          </w:p>
          <w:p>
            <w:pPr>
              <w:spacing w:line="540" w:lineRule="exact"/>
              <w:rPr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 xml:space="preserve">5. </w:t>
            </w:r>
            <w:r>
              <w:rPr>
                <w:rFonts w:hAnsi="宋体"/>
                <w:bCs/>
                <w:szCs w:val="21"/>
              </w:rPr>
              <w:t>省优秀教师</w:t>
            </w:r>
            <w:r>
              <w:rPr>
                <w:rFonts w:hint="eastAsia" w:hAnsi="宋体"/>
                <w:bCs/>
                <w:szCs w:val="21"/>
              </w:rPr>
              <w:t>（2004</w:t>
            </w:r>
            <w:r>
              <w:rPr>
                <w:rFonts w:hint="eastAsia" w:ascii="仿宋" w:hAnsi="仿宋" w:eastAsia="仿宋"/>
                <w:bCs/>
                <w:szCs w:val="21"/>
              </w:rPr>
              <w:t>年</w:t>
            </w:r>
            <w:r>
              <w:rPr>
                <w:rFonts w:hint="eastAsia" w:hAnsi="宋体"/>
                <w:bCs/>
                <w:szCs w:val="21"/>
              </w:rPr>
              <w:t>）；</w:t>
            </w:r>
          </w:p>
          <w:p>
            <w:pPr>
              <w:spacing w:line="540" w:lineRule="exact"/>
              <w:rPr>
                <w:bCs/>
                <w:szCs w:val="21"/>
              </w:rPr>
            </w:pPr>
            <w:r>
              <w:rPr>
                <w:rFonts w:hint="eastAsia" w:hAnsi="宋体"/>
              </w:rPr>
              <w:t xml:space="preserve">6. </w:t>
            </w:r>
            <w:r>
              <w:rPr>
                <w:rFonts w:hAnsi="宋体"/>
                <w:bCs/>
                <w:szCs w:val="21"/>
              </w:rPr>
              <w:t>校优秀教师</w:t>
            </w:r>
            <w:r>
              <w:rPr>
                <w:rFonts w:hint="eastAsia" w:hAnsi="宋体"/>
                <w:bCs/>
                <w:szCs w:val="21"/>
              </w:rPr>
              <w:t>（</w:t>
            </w:r>
            <w:r>
              <w:rPr>
                <w:rFonts w:hint="eastAsia" w:ascii="仿宋" w:hAnsi="仿宋" w:eastAsia="仿宋"/>
                <w:bCs/>
                <w:szCs w:val="21"/>
              </w:rPr>
              <w:t>多次</w:t>
            </w:r>
            <w:r>
              <w:rPr>
                <w:rFonts w:hint="eastAsia" w:hAnsi="宋体"/>
                <w:bCs/>
                <w:szCs w:val="21"/>
              </w:rPr>
              <w:t>）；</w:t>
            </w:r>
          </w:p>
          <w:p>
            <w:pPr>
              <w:spacing w:line="540" w:lineRule="exact"/>
              <w:rPr>
                <w:bCs/>
                <w:szCs w:val="21"/>
              </w:rPr>
            </w:pPr>
            <w:r>
              <w:rPr>
                <w:rFonts w:hint="eastAsia" w:hAnsi="宋体"/>
              </w:rPr>
              <w:t xml:space="preserve">7. </w:t>
            </w:r>
            <w:r>
              <w:rPr>
                <w:rFonts w:hAnsi="宋体"/>
                <w:bCs/>
                <w:szCs w:val="21"/>
              </w:rPr>
              <w:t>校优秀主讲教师</w:t>
            </w:r>
            <w:r>
              <w:rPr>
                <w:rFonts w:hint="eastAsia" w:hAnsi="宋体"/>
                <w:bCs/>
                <w:szCs w:val="21"/>
              </w:rPr>
              <w:t>（</w:t>
            </w:r>
            <w:r>
              <w:rPr>
                <w:rFonts w:hint="eastAsia" w:ascii="仿宋" w:hAnsi="仿宋" w:eastAsia="仿宋"/>
                <w:bCs/>
                <w:szCs w:val="21"/>
              </w:rPr>
              <w:t>多次</w:t>
            </w:r>
            <w:r>
              <w:rPr>
                <w:rFonts w:hint="eastAsia" w:hAnsi="宋体"/>
                <w:bCs/>
                <w:szCs w:val="21"/>
              </w:rPr>
              <w:t>）；</w:t>
            </w:r>
          </w:p>
          <w:p>
            <w:pPr>
              <w:spacing w:line="540" w:lineRule="exact"/>
              <w:rPr>
                <w:bCs/>
                <w:szCs w:val="21"/>
              </w:rPr>
            </w:pPr>
            <w:r>
              <w:rPr>
                <w:rFonts w:hint="eastAsia" w:hAnsi="宋体"/>
              </w:rPr>
              <w:t xml:space="preserve">8. </w:t>
            </w:r>
            <w:r>
              <w:rPr>
                <w:rFonts w:hAnsi="宋体"/>
                <w:bCs/>
                <w:szCs w:val="21"/>
              </w:rPr>
              <w:t>校师德标兵</w:t>
            </w:r>
            <w:r>
              <w:rPr>
                <w:rFonts w:hint="eastAsia" w:hAnsi="宋体"/>
                <w:bCs/>
                <w:szCs w:val="21"/>
              </w:rPr>
              <w:t>（2006</w:t>
            </w:r>
            <w:r>
              <w:rPr>
                <w:rFonts w:hint="eastAsia" w:ascii="仿宋" w:hAnsi="仿宋" w:eastAsia="仿宋"/>
                <w:bCs/>
                <w:szCs w:val="21"/>
              </w:rPr>
              <w:t>年</w:t>
            </w:r>
            <w:r>
              <w:rPr>
                <w:rFonts w:hint="eastAsia" w:hAnsi="宋体"/>
                <w:bCs/>
                <w:szCs w:val="21"/>
              </w:rPr>
              <w:t>）；</w:t>
            </w:r>
          </w:p>
          <w:p>
            <w:pPr>
              <w:spacing w:line="540" w:lineRule="exact"/>
              <w:rPr>
                <w:bCs/>
                <w:szCs w:val="21"/>
              </w:rPr>
            </w:pPr>
            <w:r>
              <w:rPr>
                <w:rFonts w:hint="eastAsia" w:hAnsi="宋体"/>
              </w:rPr>
              <w:t xml:space="preserve">9. </w:t>
            </w:r>
            <w:r>
              <w:rPr>
                <w:rFonts w:hAnsi="宋体"/>
                <w:bCs/>
                <w:szCs w:val="21"/>
              </w:rPr>
              <w:t>省师德先进个人</w:t>
            </w:r>
            <w:r>
              <w:rPr>
                <w:rFonts w:hint="eastAsia" w:hAnsi="宋体"/>
                <w:bCs/>
                <w:szCs w:val="21"/>
              </w:rPr>
              <w:t>（2014</w:t>
            </w:r>
            <w:r>
              <w:rPr>
                <w:rFonts w:hint="eastAsia" w:ascii="仿宋" w:hAnsi="仿宋" w:eastAsia="仿宋"/>
                <w:bCs/>
                <w:szCs w:val="21"/>
              </w:rPr>
              <w:t>年</w:t>
            </w:r>
            <w:r>
              <w:rPr>
                <w:rFonts w:hint="eastAsia" w:hAnsi="宋体"/>
                <w:bCs/>
                <w:szCs w:val="21"/>
              </w:rPr>
              <w:t>）；</w:t>
            </w:r>
          </w:p>
          <w:p>
            <w:pPr>
              <w:spacing w:line="5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</w:rPr>
              <w:t>10.</w:t>
            </w:r>
            <w:r>
              <w:rPr>
                <w:rFonts w:hAnsi="宋体"/>
                <w:bCs/>
                <w:szCs w:val="21"/>
              </w:rPr>
              <w:t>指导学生陶源熙获</w:t>
            </w:r>
            <w:r>
              <w:rPr>
                <w:rFonts w:ascii="宋体" w:hAnsi="宋体"/>
                <w:szCs w:val="21"/>
              </w:rPr>
              <w:t>“亚洲大学生英语辩论赛”在</w:t>
            </w:r>
            <w:r>
              <w:rPr>
                <w:szCs w:val="21"/>
              </w:rPr>
              <w:t>EFL</w:t>
            </w:r>
            <w:r>
              <w:rPr>
                <w:rFonts w:hAnsi="宋体"/>
                <w:szCs w:val="21"/>
              </w:rPr>
              <w:t>组中位居第四名</w:t>
            </w:r>
            <w:r>
              <w:rPr>
                <w:rFonts w:hint="eastAsia" w:hAnsi="宋体"/>
                <w:szCs w:val="21"/>
              </w:rPr>
              <w:t>。</w:t>
            </w:r>
          </w:p>
          <w:p>
            <w:pPr>
              <w:spacing w:line="540" w:lineRule="exact"/>
              <w:jc w:val="left"/>
              <w:rPr>
                <w:rFonts w:hAnsi="宋体"/>
                <w:szCs w:val="21"/>
              </w:rPr>
            </w:pPr>
          </w:p>
          <w:p>
            <w:pPr>
              <w:spacing w:line="540" w:lineRule="exact"/>
              <w:jc w:val="left"/>
              <w:rPr>
                <w:szCs w:val="21"/>
              </w:rPr>
            </w:pPr>
          </w:p>
        </w:tc>
      </w:tr>
    </w:tbl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WY3YzcyZDRiZGZlYmI3NzJjZDQ4Njc5MjQzOGUifQ=="/>
    <w:docVar w:name="KSO_WPS_MARK_KEY" w:val="b5ccbf96-9b14-435b-ba0d-143a622fc4dd"/>
  </w:docVars>
  <w:rsids>
    <w:rsidRoot w:val="00115EC7"/>
    <w:rsid w:val="00015385"/>
    <w:rsid w:val="00015EFB"/>
    <w:rsid w:val="000A7F0F"/>
    <w:rsid w:val="000B527A"/>
    <w:rsid w:val="000C121B"/>
    <w:rsid w:val="000F3B3B"/>
    <w:rsid w:val="00115EC7"/>
    <w:rsid w:val="001453B1"/>
    <w:rsid w:val="00163E51"/>
    <w:rsid w:val="0018155F"/>
    <w:rsid w:val="00182AD3"/>
    <w:rsid w:val="001E20F1"/>
    <w:rsid w:val="001F68E6"/>
    <w:rsid w:val="0022587D"/>
    <w:rsid w:val="00274E27"/>
    <w:rsid w:val="00345F4F"/>
    <w:rsid w:val="00352870"/>
    <w:rsid w:val="0039037D"/>
    <w:rsid w:val="00401602"/>
    <w:rsid w:val="00451A5C"/>
    <w:rsid w:val="00466FBC"/>
    <w:rsid w:val="004B1016"/>
    <w:rsid w:val="004F5014"/>
    <w:rsid w:val="005508D6"/>
    <w:rsid w:val="005830C2"/>
    <w:rsid w:val="005A1A9D"/>
    <w:rsid w:val="005E48F0"/>
    <w:rsid w:val="005F4B5B"/>
    <w:rsid w:val="00610BFC"/>
    <w:rsid w:val="006116C7"/>
    <w:rsid w:val="00612D62"/>
    <w:rsid w:val="0063777E"/>
    <w:rsid w:val="0064372B"/>
    <w:rsid w:val="00694925"/>
    <w:rsid w:val="006C0901"/>
    <w:rsid w:val="006D1340"/>
    <w:rsid w:val="00707986"/>
    <w:rsid w:val="00752FD8"/>
    <w:rsid w:val="00777A11"/>
    <w:rsid w:val="007A227C"/>
    <w:rsid w:val="007A4628"/>
    <w:rsid w:val="007B0C5D"/>
    <w:rsid w:val="007E77B5"/>
    <w:rsid w:val="00823997"/>
    <w:rsid w:val="0082479D"/>
    <w:rsid w:val="008557C2"/>
    <w:rsid w:val="0087061B"/>
    <w:rsid w:val="00877B5D"/>
    <w:rsid w:val="0088293F"/>
    <w:rsid w:val="00892562"/>
    <w:rsid w:val="008A6D65"/>
    <w:rsid w:val="009050DE"/>
    <w:rsid w:val="00923260"/>
    <w:rsid w:val="009439AF"/>
    <w:rsid w:val="00973142"/>
    <w:rsid w:val="00980CF1"/>
    <w:rsid w:val="00981E6F"/>
    <w:rsid w:val="0099423D"/>
    <w:rsid w:val="009D7C66"/>
    <w:rsid w:val="009F5519"/>
    <w:rsid w:val="00A13FDE"/>
    <w:rsid w:val="00A27AEB"/>
    <w:rsid w:val="00A356A6"/>
    <w:rsid w:val="00AC6E47"/>
    <w:rsid w:val="00AE05A8"/>
    <w:rsid w:val="00B51BF9"/>
    <w:rsid w:val="00B80035"/>
    <w:rsid w:val="00B86EFC"/>
    <w:rsid w:val="00B96419"/>
    <w:rsid w:val="00BB7AFB"/>
    <w:rsid w:val="00BC190F"/>
    <w:rsid w:val="00BC776A"/>
    <w:rsid w:val="00BD6E9E"/>
    <w:rsid w:val="00BF4081"/>
    <w:rsid w:val="00C145CA"/>
    <w:rsid w:val="00C2609E"/>
    <w:rsid w:val="00C46BFA"/>
    <w:rsid w:val="00C471CC"/>
    <w:rsid w:val="00CA73A1"/>
    <w:rsid w:val="00CC2DB7"/>
    <w:rsid w:val="00CE61F8"/>
    <w:rsid w:val="00D65D6C"/>
    <w:rsid w:val="00D81029"/>
    <w:rsid w:val="00D821A1"/>
    <w:rsid w:val="00D9539E"/>
    <w:rsid w:val="00E02D58"/>
    <w:rsid w:val="00E30B97"/>
    <w:rsid w:val="00E44E0A"/>
    <w:rsid w:val="00E54059"/>
    <w:rsid w:val="00E54AAB"/>
    <w:rsid w:val="00E64D75"/>
    <w:rsid w:val="00F17476"/>
    <w:rsid w:val="00F83F53"/>
    <w:rsid w:val="00FC34AA"/>
    <w:rsid w:val="4CF60910"/>
    <w:rsid w:val="70C104FD"/>
    <w:rsid w:val="76FE01A7"/>
    <w:rsid w:val="7A5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1552</Words>
  <Characters>2057</Characters>
  <Lines>17</Lines>
  <Paragraphs>4</Paragraphs>
  <TotalTime>169</TotalTime>
  <ScaleCrop>false</ScaleCrop>
  <LinksUpToDate>false</LinksUpToDate>
  <CharactersWithSpaces>2339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2021-08-17T07:45:00Z</dcterms:created>
  <dc:creator>Windows 用户</dc:creator>
  <cp:lastModifiedBy>高杰</cp:lastModifiedBy>
  <dcterms:modified xsi:type="dcterms:W3CDTF">2023-02-11T03:08:16Z</dcterms:modified>
  <dc:title>姓名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01438B72248F49AFAA0E6FD5E7D642D4</vt:lpwstr>
  </property>
</Properties>
</file>