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62E" w:rsidRDefault="006D5021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3B762E" w:rsidRDefault="006D5021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</w:t>
      </w:r>
      <w:r>
        <w:rPr>
          <w:rFonts w:ascii="黑体" w:eastAsia="黑体" w:hint="eastAsia"/>
          <w:b/>
          <w:sz w:val="20"/>
          <w:szCs w:val="20"/>
        </w:rPr>
        <w:t>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ascii="黑体" w:eastAsia="黑体" w:hint="eastAsia"/>
          <w:b/>
          <w:sz w:val="20"/>
          <w:szCs w:val="20"/>
        </w:rPr>
        <w:t>2</w:t>
      </w:r>
      <w:r>
        <w:rPr>
          <w:rFonts w:ascii="黑体" w:eastAsia="黑体" w:hint="eastAsia"/>
          <w:b/>
          <w:sz w:val="20"/>
          <w:szCs w:val="20"/>
        </w:rPr>
        <w:t>版）</w:t>
      </w:r>
    </w:p>
    <w:p w:rsidR="003B762E" w:rsidRDefault="006D5021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48"/>
        <w:gridCol w:w="659"/>
        <w:gridCol w:w="433"/>
        <w:gridCol w:w="588"/>
        <w:gridCol w:w="1076"/>
        <w:gridCol w:w="491"/>
        <w:gridCol w:w="579"/>
        <w:gridCol w:w="6"/>
        <w:gridCol w:w="351"/>
        <w:gridCol w:w="1233"/>
        <w:gridCol w:w="533"/>
        <w:gridCol w:w="1296"/>
        <w:gridCol w:w="165"/>
        <w:gridCol w:w="573"/>
        <w:gridCol w:w="679"/>
      </w:tblGrid>
      <w:tr w:rsidR="003B762E">
        <w:trPr>
          <w:trHeight w:val="465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3B762E" w:rsidRDefault="006D502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3B762E">
        <w:trPr>
          <w:trHeight w:val="567"/>
        </w:trPr>
        <w:tc>
          <w:tcPr>
            <w:tcW w:w="1838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721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刘宇楠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族</w:t>
            </w:r>
          </w:p>
        </w:tc>
        <w:tc>
          <w:tcPr>
            <w:tcW w:w="3140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汉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别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女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1981</w:t>
            </w:r>
            <w:r>
              <w:rPr>
                <w:rFonts w:ascii="宋体" w:hAnsi="宋体" w:hint="eastAsia"/>
                <w:lang w:eastAsia="zh-Hans"/>
              </w:rPr>
              <w:t>.</w:t>
            </w:r>
            <w:r>
              <w:rPr>
                <w:rFonts w:ascii="宋体" w:hAnsi="宋体"/>
                <w:lang w:eastAsia="zh-Hans"/>
              </w:rPr>
              <w:t>08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13936521688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minami</w:t>
            </w:r>
            <w:r>
              <w:rPr>
                <w:rFonts w:ascii="宋体" w:hAnsi="宋体"/>
                <w:lang w:eastAsia="zh-Hans"/>
              </w:rPr>
              <w:t>2121@163</w:t>
            </w:r>
            <w:r>
              <w:rPr>
                <w:rFonts w:ascii="宋体" w:hAnsi="宋体" w:hint="eastAsia"/>
                <w:lang w:eastAsia="zh-Hans"/>
              </w:rPr>
              <w:t>.com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称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副教授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日本九州大学</w:t>
            </w:r>
            <w:r>
              <w:rPr>
                <w:rFonts w:ascii="宋体" w:hAnsi="宋体"/>
                <w:lang w:eastAsia="zh-Hans"/>
              </w:rPr>
              <w:t xml:space="preserve"> </w:t>
            </w:r>
            <w:r>
              <w:rPr>
                <w:rFonts w:ascii="宋体" w:hAnsi="宋体" w:hint="eastAsia"/>
                <w:lang w:eastAsia="zh-Hans"/>
              </w:rPr>
              <w:t>研究生学历</w:t>
            </w:r>
            <w:r>
              <w:rPr>
                <w:rFonts w:ascii="宋体" w:hAnsi="宋体"/>
                <w:lang w:eastAsia="zh-Hans"/>
              </w:rPr>
              <w:t xml:space="preserve"> </w:t>
            </w:r>
            <w:r>
              <w:rPr>
                <w:rFonts w:ascii="宋体" w:hAnsi="宋体" w:hint="eastAsia"/>
                <w:lang w:eastAsia="zh-Hans"/>
              </w:rPr>
              <w:t>硕士学位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外国语学院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日语系</w:t>
            </w:r>
            <w:bookmarkStart w:id="0" w:name="_GoBack"/>
            <w:bookmarkEnd w:id="0"/>
            <w:r>
              <w:rPr>
                <w:rFonts w:ascii="宋体" w:hAnsi="宋体" w:hint="eastAsia"/>
                <w:lang w:eastAsia="zh-Hans"/>
              </w:rPr>
              <w:t>主任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vMerge w:val="restart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硕导</w:t>
            </w:r>
          </w:p>
        </w:tc>
        <w:tc>
          <w:tcPr>
            <w:tcW w:w="1800" w:type="dxa"/>
            <w:gridSpan w:val="3"/>
            <w:vMerge w:val="restart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2020</w:t>
            </w:r>
            <w:r>
              <w:rPr>
                <w:rFonts w:ascii="宋体" w:hAnsi="宋体" w:hint="eastAsia"/>
                <w:lang w:eastAsia="zh-Hans"/>
              </w:rPr>
              <w:t>.</w:t>
            </w:r>
            <w:r>
              <w:rPr>
                <w:rFonts w:ascii="宋体" w:hAnsi="宋体"/>
                <w:lang w:eastAsia="zh-Hans"/>
              </w:rPr>
              <w:t>05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vMerge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外国语言文学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日语语言文学</w:t>
            </w: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675" w:type="dxa"/>
            <w:gridSpan w:val="7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lang w:eastAsia="zh-Hans"/>
              </w:rPr>
            </w:pPr>
            <w:r>
              <w:rPr>
                <w:rFonts w:ascii="宋体" w:hAnsi="宋体" w:hint="eastAsia"/>
                <w:lang w:eastAsia="zh-Hans"/>
              </w:rPr>
              <w:t>日语语言学</w:t>
            </w:r>
            <w:r>
              <w:rPr>
                <w:rFonts w:ascii="宋体" w:hAnsi="宋体"/>
                <w:lang w:eastAsia="zh-Hans"/>
              </w:rPr>
              <w:t>、</w:t>
            </w:r>
            <w:r>
              <w:rPr>
                <w:rFonts w:ascii="宋体" w:hAnsi="宋体" w:hint="eastAsia"/>
                <w:lang w:eastAsia="zh-Hans"/>
              </w:rPr>
              <w:t>日语教育</w:t>
            </w:r>
          </w:p>
        </w:tc>
        <w:tc>
          <w:tcPr>
            <w:tcW w:w="2529" w:type="dxa"/>
            <w:gridSpan w:val="5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val="567"/>
        </w:trPr>
        <w:tc>
          <w:tcPr>
            <w:tcW w:w="1985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</w:t>
            </w:r>
            <w:proofErr w:type="gramStart"/>
            <w:r>
              <w:rPr>
                <w:rFonts w:ascii="宋体" w:hAnsi="宋体"/>
              </w:rPr>
              <w:t>何学术</w:t>
            </w:r>
            <w:proofErr w:type="gramEnd"/>
            <w:r>
              <w:rPr>
                <w:rFonts w:ascii="宋体" w:hAnsi="宋体"/>
              </w:rPr>
              <w:t>团体、任何职务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 w:rsidR="003B762E" w:rsidRDefault="003B762E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762E">
        <w:trPr>
          <w:trHeight w:hRule="exact" w:val="492"/>
        </w:trPr>
        <w:tc>
          <w:tcPr>
            <w:tcW w:w="9189" w:type="dxa"/>
            <w:gridSpan w:val="16"/>
            <w:shd w:val="clear" w:color="auto" w:fill="auto"/>
            <w:vAlign w:val="center"/>
          </w:tcPr>
          <w:p w:rsidR="003B762E" w:rsidRDefault="006D502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3B762E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3B762E">
        <w:trPr>
          <w:trHeight w:hRule="exact" w:val="716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ascii="Times New Roman Regular" w:hAnsi="Times New Roman Regular" w:cs="Times New Roman Regular"/>
              </w:rPr>
              <w:t>高校日语二外学习动机与动机强度的研究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6D5021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Times New Roman Regular" w:hAnsi="Times New Roman Regular" w:cs="Times New Roman Regular"/>
              </w:rPr>
              <w:t>黑龙江省优秀高等教育研究成果</w:t>
            </w:r>
            <w:r>
              <w:rPr>
                <w:rFonts w:ascii="Times New Roman Regular" w:hAnsi="Times New Roman Regular" w:cs="Times New Roman Regular" w:hint="eastAsia"/>
                <w:lang w:eastAsia="zh-Hans"/>
              </w:rPr>
              <w:t>奖</w:t>
            </w:r>
          </w:p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第一</w:t>
            </w:r>
          </w:p>
        </w:tc>
      </w:tr>
      <w:tr w:rsidR="003B762E">
        <w:trPr>
          <w:trHeight w:hRule="exact" w:val="698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  <w:lang w:eastAsia="zh-Hans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  <w:lang w:eastAsia="zh-Hans"/>
              </w:rPr>
            </w:pPr>
          </w:p>
        </w:tc>
      </w:tr>
      <w:tr w:rsidR="003B762E">
        <w:trPr>
          <w:trHeight w:hRule="exact" w:val="707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b/>
                <w:szCs w:val="21"/>
              </w:rPr>
            </w:pPr>
          </w:p>
        </w:tc>
      </w:tr>
      <w:tr w:rsidR="003B762E">
        <w:trPr>
          <w:trHeight w:hRule="exact" w:val="703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hRule="exact" w:val="510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hRule="exact" w:val="730"/>
        </w:trPr>
        <w:tc>
          <w:tcPr>
            <w:tcW w:w="539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567"/>
        </w:trPr>
        <w:tc>
          <w:tcPr>
            <w:tcW w:w="9189" w:type="dxa"/>
            <w:gridSpan w:val="16"/>
            <w:shd w:val="clear" w:color="auto" w:fill="auto"/>
            <w:vAlign w:val="center"/>
          </w:tcPr>
          <w:p w:rsidR="003B762E" w:rsidRDefault="006D502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3B762E">
        <w:trPr>
          <w:trHeight w:hRule="exact" w:val="454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3B762E">
        <w:trPr>
          <w:trHeight w:hRule="exact" w:val="586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学习效能感在日语翻转课堂中的效用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eastAsia="zh-Hans"/>
              </w:rPr>
              <w:t>哈尔滨学院学报</w:t>
            </w:r>
            <w:r>
              <w:rPr>
                <w:color w:val="333333"/>
                <w:kern w:val="0"/>
                <w:szCs w:val="21"/>
                <w:lang w:eastAsia="zh-Hans"/>
              </w:rPr>
              <w:t xml:space="preserve"> 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省级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2019</w:t>
            </w:r>
          </w:p>
        </w:tc>
      </w:tr>
      <w:tr w:rsidR="003B762E">
        <w:trPr>
          <w:trHeight w:hRule="exact" w:val="692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中日组织公民行为产生机制的对比研究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科技与管理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北大核心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2017</w:t>
            </w:r>
          </w:p>
        </w:tc>
      </w:tr>
      <w:tr w:rsidR="003B762E">
        <w:trPr>
          <w:trHeight w:hRule="exact" w:val="731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从认知语用视角考察间接回指的日汉互译现状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长春工程学院学报</w:t>
            </w:r>
            <w:r>
              <w:rPr>
                <w:color w:val="333333"/>
                <w:kern w:val="0"/>
                <w:szCs w:val="21"/>
              </w:rPr>
              <w:t xml:space="preserve"> 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省级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2016</w:t>
            </w:r>
          </w:p>
        </w:tc>
      </w:tr>
      <w:tr w:rsidR="003B762E">
        <w:trPr>
          <w:trHeight w:hRule="exact" w:val="70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基于认知视角的中日回指理论研究概述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黑龙江教育学院学报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省级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2015</w:t>
            </w:r>
          </w:p>
        </w:tc>
      </w:tr>
      <w:tr w:rsidR="003B762E">
        <w:trPr>
          <w:trHeight w:hRule="exact" w:val="71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就业导向下的大学生角色外行为培养探究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rPr>
                <w:b/>
                <w:szCs w:val="21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/>
              </w:rPr>
              <w:t>中国劳动关系学院学报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北大核心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</w:tr>
      <w:tr w:rsidR="003B762E">
        <w:trPr>
          <w:trHeight w:hRule="exact" w:val="71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color w:val="333333"/>
                <w:kern w:val="0"/>
                <w:szCs w:val="21"/>
                <w:lang w:val="ru-RU" w:eastAsia="ja-JP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 w:eastAsia="zh-Hans"/>
              </w:rPr>
              <w:t>日本語複合動詞の習得実態の調査研究</w:t>
            </w:r>
          </w:p>
        </w:tc>
        <w:tc>
          <w:tcPr>
            <w:tcW w:w="1638" w:type="dxa"/>
            <w:gridSpan w:val="3"/>
            <w:shd w:val="clear" w:color="auto" w:fill="auto"/>
            <w:vAlign w:val="center"/>
          </w:tcPr>
          <w:p w:rsidR="003B762E" w:rsidRDefault="006D5021">
            <w:pPr>
              <w:rPr>
                <w:color w:val="333333"/>
                <w:kern w:val="0"/>
                <w:szCs w:val="21"/>
                <w:lang w:val="ru-RU"/>
              </w:rPr>
            </w:pPr>
            <w:r>
              <w:rPr>
                <w:rFonts w:hint="eastAsia"/>
                <w:color w:val="333333"/>
                <w:kern w:val="0"/>
                <w:szCs w:val="21"/>
                <w:lang w:val="ru-RU" w:eastAsia="zh-Hans"/>
              </w:rPr>
              <w:t>日本語教育方法研究会誌</w:t>
            </w: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日本期刊</w:t>
            </w:r>
          </w:p>
        </w:tc>
        <w:tc>
          <w:tcPr>
            <w:tcW w:w="1333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2014</w:t>
            </w:r>
          </w:p>
        </w:tc>
      </w:tr>
      <w:tr w:rsidR="003B762E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3B762E" w:rsidRDefault="006D502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</w:t>
            </w:r>
            <w:proofErr w:type="gramStart"/>
            <w:r>
              <w:rPr>
                <w:rFonts w:hint="eastAsia"/>
                <w:b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sz w:val="24"/>
              </w:rPr>
              <w:t>的科研项目（主持或主要参加的科研项目）</w:t>
            </w:r>
          </w:p>
        </w:tc>
      </w:tr>
      <w:tr w:rsidR="003B762E">
        <w:trPr>
          <w:trHeight w:val="585"/>
        </w:trPr>
        <w:tc>
          <w:tcPr>
            <w:tcW w:w="692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525" w:type="dxa"/>
            <w:gridSpan w:val="5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3B762E" w:rsidRDefault="006D5021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3B762E">
        <w:trPr>
          <w:trHeight w:hRule="exact" w:val="967"/>
        </w:trPr>
        <w:tc>
          <w:tcPr>
            <w:tcW w:w="692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3525" w:type="dxa"/>
            <w:gridSpan w:val="5"/>
            <w:shd w:val="clear" w:color="auto" w:fill="auto"/>
          </w:tcPr>
          <w:p w:rsidR="003B762E" w:rsidRDefault="006D5021">
            <w:pPr>
              <w:jc w:val="center"/>
              <w:rPr>
                <w:rFonts w:ascii="Tahoma" w:hAnsi="Tahoma" w:cs="Tahoma"/>
                <w:szCs w:val="21"/>
                <w:lang w:eastAsia="zh-Hans"/>
              </w:rPr>
            </w:pPr>
            <w:r>
              <w:rPr>
                <w:rFonts w:ascii="Tahoma" w:hAnsi="Tahoma" w:cs="Tahoma" w:hint="eastAsia"/>
                <w:sz w:val="22"/>
                <w:szCs w:val="22"/>
                <w:lang w:eastAsia="zh-Hans"/>
              </w:rPr>
              <w:t>高校外语专业增值教育评价的探索与实施路径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eastAsia="zh-Hans"/>
              </w:rPr>
              <w:t>省教育厅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/>
                <w:szCs w:val="21"/>
              </w:rPr>
              <w:t>2021</w:t>
            </w:r>
            <w:r>
              <w:rPr>
                <w:rFonts w:ascii="Tahoma" w:hAnsi="Tahoma" w:cs="Tahoma" w:hint="eastAsia"/>
                <w:szCs w:val="21"/>
                <w:lang w:eastAsia="zh-Hans"/>
              </w:rPr>
              <w:t>.</w:t>
            </w:r>
            <w:r>
              <w:rPr>
                <w:rFonts w:ascii="Tahoma" w:hAnsi="Tahoma" w:cs="Tahoma"/>
                <w:szCs w:val="21"/>
                <w:lang w:eastAsia="zh-Hans"/>
              </w:rPr>
              <w:t>12-2023</w:t>
            </w:r>
            <w:r>
              <w:rPr>
                <w:rFonts w:ascii="Tahoma" w:hAnsi="Tahoma" w:cs="Tahoma" w:hint="eastAsia"/>
                <w:szCs w:val="21"/>
                <w:lang w:eastAsia="zh-Hans"/>
              </w:rPr>
              <w:t>.</w:t>
            </w:r>
            <w:r>
              <w:rPr>
                <w:rFonts w:ascii="Tahoma" w:hAnsi="Tahoma" w:cs="Tahoma"/>
                <w:szCs w:val="21"/>
                <w:lang w:eastAsia="zh-Hans"/>
              </w:rPr>
              <w:t>12</w:t>
            </w: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/>
                <w:szCs w:val="21"/>
              </w:rPr>
              <w:t>1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/>
                <w:szCs w:val="21"/>
              </w:rPr>
              <w:t>1</w:t>
            </w:r>
          </w:p>
        </w:tc>
      </w:tr>
      <w:tr w:rsidR="003B762E">
        <w:trPr>
          <w:trHeight w:hRule="exact" w:val="995"/>
        </w:trPr>
        <w:tc>
          <w:tcPr>
            <w:tcW w:w="692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3525" w:type="dxa"/>
            <w:gridSpan w:val="5"/>
            <w:shd w:val="clear" w:color="auto" w:fill="auto"/>
          </w:tcPr>
          <w:p w:rsidR="003B762E" w:rsidRDefault="003B762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3B762E" w:rsidRDefault="003B762E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3B762E" w:rsidRDefault="003B762E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89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67" w:type="dxa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 w:rsidR="003B762E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3B762E" w:rsidRDefault="006D5021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3B762E">
        <w:trPr>
          <w:trHeight w:hRule="exact" w:val="516"/>
        </w:trPr>
        <w:tc>
          <w:tcPr>
            <w:tcW w:w="2573" w:type="dxa"/>
            <w:gridSpan w:val="5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4079" w:type="dxa"/>
            <w:gridSpan w:val="7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20"/>
        </w:trPr>
        <w:tc>
          <w:tcPr>
            <w:tcW w:w="1476" w:type="dxa"/>
            <w:gridSpan w:val="3"/>
            <w:vMerge w:val="restart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22" w:type="dxa"/>
            <w:gridSpan w:val="3"/>
            <w:vMerge w:val="restart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312"/>
        </w:trPr>
        <w:tc>
          <w:tcPr>
            <w:tcW w:w="1476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22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312"/>
        </w:trPr>
        <w:tc>
          <w:tcPr>
            <w:tcW w:w="1476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22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70"/>
        </w:trPr>
        <w:tc>
          <w:tcPr>
            <w:tcW w:w="1476" w:type="dxa"/>
            <w:gridSpan w:val="3"/>
            <w:vMerge w:val="restart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22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70"/>
        </w:trPr>
        <w:tc>
          <w:tcPr>
            <w:tcW w:w="1476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22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  <w:tr w:rsidR="003B762E">
        <w:trPr>
          <w:trHeight w:val="20"/>
        </w:trPr>
        <w:tc>
          <w:tcPr>
            <w:tcW w:w="1476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1022" w:type="dxa"/>
            <w:gridSpan w:val="3"/>
            <w:vMerge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:rsidR="003B762E" w:rsidRDefault="006D502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B762E" w:rsidRDefault="003B762E">
            <w:pPr>
              <w:jc w:val="center"/>
              <w:rPr>
                <w:szCs w:val="21"/>
              </w:rPr>
            </w:pPr>
          </w:p>
        </w:tc>
      </w:tr>
    </w:tbl>
    <w:p w:rsidR="003B762E" w:rsidRDefault="003B762E">
      <w:pPr>
        <w:spacing w:line="20" w:lineRule="exact"/>
        <w:rPr>
          <w:b/>
          <w:sz w:val="28"/>
          <w:szCs w:val="28"/>
        </w:rPr>
      </w:pPr>
    </w:p>
    <w:sectPr w:rsidR="003B762E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021" w:rsidRDefault="006D5021">
      <w:r>
        <w:separator/>
      </w:r>
    </w:p>
  </w:endnote>
  <w:endnote w:type="continuationSeparator" w:id="0">
    <w:p w:rsidR="006D5021" w:rsidRDefault="006D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charset w:val="00"/>
    <w:family w:val="auto"/>
    <w:pitch w:val="default"/>
    <w:sig w:usb0="E0000AFF" w:usb1="00007843" w:usb2="00000001" w:usb3="00000000" w:csb0="400001BF" w:csb1="DFF7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2E" w:rsidRDefault="006D502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B762E" w:rsidRDefault="003B762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62E" w:rsidRDefault="006D502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3B762E" w:rsidRDefault="003B76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021" w:rsidRDefault="006D5021">
      <w:r>
        <w:separator/>
      </w:r>
    </w:p>
  </w:footnote>
  <w:footnote w:type="continuationSeparator" w:id="0">
    <w:p w:rsidR="006D5021" w:rsidRDefault="006D5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736"/>
    <w:rsid w:val="ED9F55A9"/>
    <w:rsid w:val="F7DB7242"/>
    <w:rsid w:val="FBFF5380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3B762E"/>
    <w:rsid w:val="00431D86"/>
    <w:rsid w:val="004B26D0"/>
    <w:rsid w:val="004E0BAA"/>
    <w:rsid w:val="004F724C"/>
    <w:rsid w:val="00542F14"/>
    <w:rsid w:val="005679C9"/>
    <w:rsid w:val="00581C09"/>
    <w:rsid w:val="005A42E5"/>
    <w:rsid w:val="005B45CD"/>
    <w:rsid w:val="005E2288"/>
    <w:rsid w:val="006433BC"/>
    <w:rsid w:val="006D5021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42A52A6D"/>
    <w:rsid w:val="7AFAA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CC29D5"/>
  <w15:docId w15:val="{A928A3DD-1948-45CA-A813-8CD7B73F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>WWW.TYGHOST.COM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xuanli wu</cp:lastModifiedBy>
  <cp:revision>12</cp:revision>
  <cp:lastPrinted>2021-03-01T00:30:00Z</cp:lastPrinted>
  <dcterms:created xsi:type="dcterms:W3CDTF">2021-03-03T05:51:00Z</dcterms:created>
  <dcterms:modified xsi:type="dcterms:W3CDTF">2023-03-04T14:08:00Z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2052-3.6.1.5768</vt:lpwstr>
  </property>
  <property fmtid="{D5CDD505-2E9C-101B-9397-08002B2CF9AE}" pid="3" name="ICV">
    <vt:lpwstr>07D07D92F89944E9B5958C29AA1CD51B</vt:lpwstr>
  </property>
</Properties>
</file>